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08E69" w14:textId="77777777" w:rsidR="00DE0E2B" w:rsidRPr="00DE0E2B" w:rsidRDefault="00DE0E2B" w:rsidP="00DE0E2B">
      <w:pPr>
        <w:pStyle w:val="NoSpacing"/>
        <w:spacing w:after="240"/>
        <w:jc w:val="center"/>
        <w:rPr>
          <w:rFonts w:ascii="Arial" w:hAnsi="Arial" w:cs="Arial"/>
          <w:b/>
          <w:bCs/>
          <w:color w:val="000000"/>
          <w:sz w:val="36"/>
          <w:szCs w:val="36"/>
          <w:shd w:val="clear" w:color="auto" w:fill="FFFFFF"/>
        </w:rPr>
      </w:pPr>
      <w:bookmarkStart w:id="0" w:name="_GoBack"/>
      <w:bookmarkEnd w:id="0"/>
      <w:r w:rsidRPr="00DE0E2B">
        <w:rPr>
          <w:rFonts w:ascii="Arial" w:hAnsi="Arial" w:cs="Arial"/>
          <w:b/>
          <w:bCs/>
          <w:color w:val="000000"/>
          <w:sz w:val="36"/>
          <w:szCs w:val="36"/>
          <w:shd w:val="clear" w:color="auto" w:fill="FFFFFF"/>
        </w:rPr>
        <w:t>Budget 2020</w:t>
      </w:r>
    </w:p>
    <w:p w14:paraId="1B9EFF4B" w14:textId="6262EECA" w:rsidR="00DE0E2B" w:rsidRPr="00DE0E2B" w:rsidRDefault="00DE0E2B" w:rsidP="00DE0E2B">
      <w:pPr>
        <w:pStyle w:val="NoSpacing"/>
        <w:spacing w:after="240"/>
        <w:jc w:val="center"/>
        <w:rPr>
          <w:rFonts w:ascii="Arial" w:hAnsi="Arial" w:cs="Arial"/>
          <w:b/>
          <w:bCs/>
        </w:rPr>
      </w:pPr>
      <w:r w:rsidRPr="00DE0E2B">
        <w:rPr>
          <w:rFonts w:ascii="Arial" w:hAnsi="Arial" w:cs="Arial"/>
          <w:b/>
          <w:bCs/>
          <w:color w:val="000000"/>
          <w:shd w:val="clear" w:color="auto" w:fill="FFFFFF"/>
        </w:rPr>
        <w:t>Plan for Brexit will be welcomed by business, but overall, a missed opportunity to invest more in long term challenges for economy</w:t>
      </w:r>
    </w:p>
    <w:p w14:paraId="246346B2" w14:textId="23C5816D" w:rsidR="00DE0E2B" w:rsidRPr="00DE0E2B" w:rsidRDefault="00DE0E2B" w:rsidP="00DE0E2B">
      <w:pPr>
        <w:shd w:val="clear" w:color="auto" w:fill="FFFFFF"/>
        <w:spacing w:after="240"/>
        <w:jc w:val="both"/>
        <w:textAlignment w:val="baseline"/>
        <w:rPr>
          <w:rFonts w:ascii="Arial" w:hAnsi="Arial" w:cs="Arial"/>
        </w:rPr>
      </w:pPr>
      <w:r w:rsidRPr="00DE0E2B">
        <w:rPr>
          <w:rFonts w:ascii="Arial" w:hAnsi="Arial" w:cs="Arial"/>
          <w:color w:val="000000"/>
        </w:rPr>
        <w:t>Following today’s Budget 2020 statement by Minister Paschal Donohoe, Chambers Ireland welcomes the overall approach of the Government to opt for prudence and to prepare for the very real possibility of a No-Deal Brexit</w:t>
      </w:r>
      <w:r>
        <w:rPr>
          <w:rFonts w:ascii="Arial" w:hAnsi="Arial" w:cs="Arial"/>
          <w:color w:val="000000"/>
        </w:rPr>
        <w:t>. S</w:t>
      </w:r>
      <w:r w:rsidRPr="00DE0E2B">
        <w:rPr>
          <w:rFonts w:ascii="Arial" w:hAnsi="Arial" w:cs="Arial"/>
          <w:color w:val="000000"/>
        </w:rPr>
        <w:t>peaking this afternoon, Chambers Ireland President Siobhan Kinsella said,</w:t>
      </w:r>
    </w:p>
    <w:p w14:paraId="69C9AF85" w14:textId="4B26B2EE" w:rsidR="00DE0E2B" w:rsidRDefault="00DE0E2B" w:rsidP="00DE0E2B">
      <w:pPr>
        <w:shd w:val="clear" w:color="auto" w:fill="FFFFFF"/>
        <w:spacing w:after="240"/>
        <w:jc w:val="both"/>
        <w:textAlignment w:val="baseline"/>
        <w:rPr>
          <w:rFonts w:ascii="Arial" w:hAnsi="Arial" w:cs="Arial"/>
          <w:color w:val="000000"/>
        </w:rPr>
      </w:pPr>
      <w:r w:rsidRPr="00DE0E2B">
        <w:rPr>
          <w:rFonts w:ascii="Arial" w:hAnsi="Arial" w:cs="Arial"/>
          <w:color w:val="000000"/>
        </w:rPr>
        <w:t>“Under normal circumstances, with the economy performing as well as it has been, we would be expecting a very different Budget. But in the words of the Minister, this is an uncertain and unprecedented time. We called for a Budget which would focus on steadying the ship of state and provide greater clarity regarding the measures that are to be made available in a no-deal Brexit scenario. Minister Donohoe delivered this clear statement today. </w:t>
      </w:r>
    </w:p>
    <w:p w14:paraId="26AB3EA3" w14:textId="77777777" w:rsidR="006F0074" w:rsidRPr="00DE0E2B" w:rsidRDefault="006F0074" w:rsidP="00DE0E2B">
      <w:pPr>
        <w:shd w:val="clear" w:color="auto" w:fill="FFFFFF"/>
        <w:spacing w:after="240"/>
        <w:jc w:val="both"/>
        <w:textAlignment w:val="baseline"/>
        <w:rPr>
          <w:rFonts w:ascii="Arial" w:hAnsi="Arial" w:cs="Arial"/>
        </w:rPr>
      </w:pPr>
    </w:p>
    <w:p w14:paraId="5E4F3021" w14:textId="43745792" w:rsidR="00DE0E2B" w:rsidRPr="00DE0E2B" w:rsidRDefault="00DE0E2B" w:rsidP="00DE0E2B">
      <w:pPr>
        <w:pStyle w:val="ListParagraph"/>
        <w:numPr>
          <w:ilvl w:val="0"/>
          <w:numId w:val="32"/>
        </w:numPr>
        <w:shd w:val="clear" w:color="auto" w:fill="FFFFFF"/>
        <w:spacing w:after="240"/>
        <w:jc w:val="both"/>
        <w:textAlignment w:val="baseline"/>
        <w:rPr>
          <w:rFonts w:ascii="Arial" w:hAnsi="Arial" w:cs="Arial"/>
        </w:rPr>
      </w:pPr>
      <w:r w:rsidRPr="00DE0E2B">
        <w:rPr>
          <w:rFonts w:ascii="Arial" w:hAnsi="Arial" w:cs="Arial"/>
          <w:b/>
          <w:bCs/>
          <w:color w:val="000000"/>
          <w:u w:val="single"/>
          <w:bdr w:val="none" w:sz="0" w:space="0" w:color="auto" w:frame="1"/>
        </w:rPr>
        <w:t>Brexit:</w:t>
      </w:r>
    </w:p>
    <w:p w14:paraId="1EF637A2" w14:textId="77777777" w:rsidR="00DE0E2B" w:rsidRP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We agree that it is a wise approach to provide financial flexibility into the Budget which will allow the government to respond and adapt to the consequences of a No-Deal Brexit, particularly if its impact is worse than foreseen. One recommendation we would make to Government is to call for any new support to be easy to access and easy to understand. The likely chaos of a crash-out Brexit will mean that SMEs will need access to immediate support and swift interventions.</w:t>
      </w:r>
    </w:p>
    <w:p w14:paraId="66C10CED" w14:textId="77777777" w:rsidR="00DE0E2B" w:rsidRPr="00DE0E2B" w:rsidRDefault="00DE0E2B" w:rsidP="00DE0E2B">
      <w:pPr>
        <w:shd w:val="clear" w:color="auto" w:fill="FFFFFF"/>
        <w:spacing w:after="240"/>
        <w:jc w:val="both"/>
        <w:textAlignment w:val="baseline"/>
        <w:rPr>
          <w:rFonts w:ascii="Arial" w:hAnsi="Arial" w:cs="Arial"/>
        </w:rPr>
      </w:pPr>
      <w:r w:rsidRPr="00DE0E2B">
        <w:rPr>
          <w:rFonts w:ascii="Arial" w:hAnsi="Arial" w:cs="Arial"/>
          <w:color w:val="000000"/>
        </w:rPr>
        <w:t> </w:t>
      </w:r>
    </w:p>
    <w:p w14:paraId="1719E074" w14:textId="77777777" w:rsidR="00DE0E2B" w:rsidRPr="00DE0E2B" w:rsidRDefault="00DE0E2B" w:rsidP="00DE0E2B">
      <w:pPr>
        <w:pStyle w:val="ListParagraph"/>
        <w:numPr>
          <w:ilvl w:val="0"/>
          <w:numId w:val="32"/>
        </w:numPr>
        <w:shd w:val="clear" w:color="auto" w:fill="FFFFFF"/>
        <w:spacing w:after="240"/>
        <w:jc w:val="both"/>
        <w:textAlignment w:val="baseline"/>
        <w:rPr>
          <w:rFonts w:ascii="Arial" w:hAnsi="Arial" w:cs="Arial"/>
        </w:rPr>
      </w:pPr>
      <w:r w:rsidRPr="00DE0E2B">
        <w:rPr>
          <w:rFonts w:ascii="Arial" w:hAnsi="Arial" w:cs="Arial"/>
          <w:b/>
          <w:bCs/>
          <w:color w:val="000000"/>
          <w:u w:val="single"/>
          <w:bdr w:val="none" w:sz="0" w:space="0" w:color="auto" w:frame="1"/>
        </w:rPr>
        <w:t>Carbon Tax:</w:t>
      </w:r>
    </w:p>
    <w:p w14:paraId="3FEAAD8C" w14:textId="2910A41C" w:rsid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The approach by the Government to increase the Carbon Tax and ring-fence the revenue is welcome in principle, but it is our view that these measures do not go far enough.  We had called on Government to ring-fence all revenue from carbon tax, which is likely to exceed €500m in 2020, not just the revenue from the increases. So</w:t>
      </w:r>
      <w:r>
        <w:rPr>
          <w:rFonts w:ascii="Arial" w:hAnsi="Arial" w:cs="Arial"/>
          <w:color w:val="000000"/>
        </w:rPr>
        <w:t>,</w:t>
      </w:r>
      <w:r w:rsidRPr="00DE0E2B">
        <w:rPr>
          <w:rFonts w:ascii="Arial" w:hAnsi="Arial" w:cs="Arial"/>
          <w:color w:val="000000"/>
        </w:rPr>
        <w:t xml:space="preserve"> we would like additional clarity on what the Government’s intention is on this.</w:t>
      </w:r>
    </w:p>
    <w:p w14:paraId="5B15174C" w14:textId="6D06FB7C" w:rsidR="00DE0E2B" w:rsidRP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Further, while the types of green investment that Government has announced are welcome, including the initiatives to support the Midlands, it’s difficult to see the approach as anything more than a missed opportunity. We could have used this Budget to do much more to support investment in grid infrastructure, a nationwide roll-out of EV charging points and the retrofitting of homes.</w:t>
      </w:r>
    </w:p>
    <w:p w14:paraId="532BAE1B" w14:textId="77777777" w:rsidR="00DE0E2B" w:rsidRPr="00DE0E2B" w:rsidRDefault="00DE0E2B" w:rsidP="00DE0E2B">
      <w:pPr>
        <w:shd w:val="clear" w:color="auto" w:fill="FFFFFF"/>
        <w:spacing w:after="240"/>
        <w:jc w:val="both"/>
        <w:textAlignment w:val="baseline"/>
        <w:rPr>
          <w:rFonts w:ascii="Arial" w:hAnsi="Arial" w:cs="Arial"/>
        </w:rPr>
      </w:pPr>
      <w:r w:rsidRPr="00DE0E2B">
        <w:rPr>
          <w:rFonts w:ascii="Arial" w:hAnsi="Arial" w:cs="Arial"/>
          <w:color w:val="000000"/>
        </w:rPr>
        <w:t> </w:t>
      </w:r>
    </w:p>
    <w:p w14:paraId="4DC31714" w14:textId="644C5379" w:rsidR="00DE0E2B" w:rsidRPr="00DE0E2B" w:rsidRDefault="00DE0E2B" w:rsidP="00DE0E2B">
      <w:pPr>
        <w:pStyle w:val="ListParagraph"/>
        <w:numPr>
          <w:ilvl w:val="0"/>
          <w:numId w:val="32"/>
        </w:numPr>
        <w:shd w:val="clear" w:color="auto" w:fill="FFFFFF"/>
        <w:spacing w:after="240"/>
        <w:jc w:val="both"/>
        <w:textAlignment w:val="baseline"/>
        <w:rPr>
          <w:rFonts w:ascii="Arial" w:hAnsi="Arial" w:cs="Arial"/>
        </w:rPr>
      </w:pPr>
      <w:r w:rsidRPr="00DE0E2B">
        <w:rPr>
          <w:rFonts w:ascii="Arial" w:hAnsi="Arial" w:cs="Arial"/>
          <w:b/>
          <w:bCs/>
          <w:color w:val="000000"/>
          <w:u w:val="single"/>
          <w:bdr w:val="none" w:sz="0" w:space="0" w:color="auto" w:frame="1"/>
        </w:rPr>
        <w:t>Green Investment:</w:t>
      </w:r>
    </w:p>
    <w:p w14:paraId="6B31D619" w14:textId="77777777" w:rsid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Linking the carbon tax to tangible actions that help decarbonise the economy will be essential if these taxes are to gain public acceptance. If carbon taxes are to change behaviour then low-carbon alternatives will need to be available, in both urban and regional areas. While public transport will play a large role in urban areas, the regional areas will need the widespread take up of E-Vehicles, and this will need considerable investment in our electricity grid.</w:t>
      </w:r>
    </w:p>
    <w:p w14:paraId="534C0972" w14:textId="128EB574" w:rsidR="00DE0E2B" w:rsidRDefault="00DE0E2B" w:rsidP="00DE0E2B">
      <w:pPr>
        <w:shd w:val="clear" w:color="auto" w:fill="FFFFFF"/>
        <w:spacing w:after="240"/>
        <w:ind w:left="360"/>
        <w:jc w:val="both"/>
        <w:textAlignment w:val="baseline"/>
        <w:rPr>
          <w:rFonts w:ascii="Arial" w:hAnsi="Arial" w:cs="Arial"/>
          <w:color w:val="000000"/>
        </w:rPr>
      </w:pPr>
      <w:r w:rsidRPr="00DE0E2B">
        <w:rPr>
          <w:rFonts w:ascii="Arial" w:hAnsi="Arial" w:cs="Arial"/>
          <w:color w:val="000000"/>
        </w:rPr>
        <w:t>In addition, our members need to see an advance multi-year schedule of committed increases, rather than a vague undated commitment, so that businesses can plan and invest accordingly. This schedule needs to come in tandem with an ongoing impact assessment to see how tax increases and green investment is actually contributing to a reduction in the use of carbon fuels and switch to more environmentally friendly behaviour.</w:t>
      </w:r>
    </w:p>
    <w:p w14:paraId="07D3EC80" w14:textId="77777777" w:rsidR="006F0074" w:rsidRPr="00DE0E2B" w:rsidRDefault="006F0074" w:rsidP="00DE0E2B">
      <w:pPr>
        <w:shd w:val="clear" w:color="auto" w:fill="FFFFFF"/>
        <w:spacing w:after="240"/>
        <w:ind w:left="360"/>
        <w:jc w:val="both"/>
        <w:textAlignment w:val="baseline"/>
        <w:rPr>
          <w:rFonts w:ascii="Arial" w:hAnsi="Arial" w:cs="Arial"/>
        </w:rPr>
      </w:pPr>
    </w:p>
    <w:p w14:paraId="76BD77B6" w14:textId="51A30298" w:rsidR="00DE0E2B" w:rsidRPr="00DE0E2B" w:rsidRDefault="00DE0E2B" w:rsidP="00DE0E2B">
      <w:pPr>
        <w:pStyle w:val="ListParagraph"/>
        <w:numPr>
          <w:ilvl w:val="0"/>
          <w:numId w:val="32"/>
        </w:numPr>
        <w:shd w:val="clear" w:color="auto" w:fill="FFFFFF"/>
        <w:spacing w:after="240"/>
        <w:jc w:val="both"/>
        <w:textAlignment w:val="baseline"/>
        <w:rPr>
          <w:rFonts w:ascii="Arial" w:hAnsi="Arial" w:cs="Arial"/>
        </w:rPr>
      </w:pPr>
      <w:r w:rsidRPr="00DE0E2B">
        <w:rPr>
          <w:rFonts w:ascii="Arial" w:hAnsi="Arial" w:cs="Arial"/>
          <w:b/>
          <w:bCs/>
          <w:color w:val="000000"/>
          <w:u w:val="single"/>
          <w:bdr w:val="none" w:sz="0" w:space="0" w:color="auto" w:frame="1"/>
        </w:rPr>
        <w:lastRenderedPageBreak/>
        <w:t>Housing</w:t>
      </w:r>
    </w:p>
    <w:p w14:paraId="560FABE1" w14:textId="75A75CA1" w:rsidR="00DE0E2B" w:rsidRP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The supply of affordable and appropriate housing remains a critical issue for the business community, affecting productivity, recruitment and inflating wage growth demands. With so many economic threats on the horizon, policy uncertainty would discourage investment, therefore the maintenance of existing housing policies, such as Rent Pressure Zones and Help to Buy, is useful. </w:t>
      </w:r>
    </w:p>
    <w:p w14:paraId="1F2DF7C6" w14:textId="30997D68" w:rsidR="00DE0E2B" w:rsidRP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But while this certainty is welcome, an independent review of all our housing policies is essential so that any wasteful policies can be culled, and those resources made available for the most effective measures that will support supply and affordability. </w:t>
      </w:r>
    </w:p>
    <w:p w14:paraId="78F2A398" w14:textId="6824974E" w:rsidR="00DE0E2B" w:rsidRDefault="00DE0E2B" w:rsidP="00DE0E2B">
      <w:pPr>
        <w:shd w:val="clear" w:color="auto" w:fill="FFFFFF"/>
        <w:spacing w:after="240"/>
        <w:ind w:left="360"/>
        <w:jc w:val="both"/>
        <w:textAlignment w:val="baseline"/>
        <w:rPr>
          <w:rFonts w:ascii="Arial" w:hAnsi="Arial" w:cs="Arial"/>
          <w:b/>
          <w:bCs/>
          <w:color w:val="000000"/>
          <w:bdr w:val="none" w:sz="0" w:space="0" w:color="auto" w:frame="1"/>
        </w:rPr>
      </w:pPr>
      <w:r w:rsidRPr="00DE0E2B">
        <w:rPr>
          <w:rFonts w:ascii="Arial" w:hAnsi="Arial" w:cs="Arial"/>
          <w:color w:val="000000"/>
        </w:rPr>
        <w:t>We are disappointed with the low level of funding available to the Land Development Agency which suggests that there will be another year of missed opportunities for that agency. There needs to be a more ambitious vision for housing policies and this vision must integrate the requirements of the climate action plan and the national development plan. For example, while we welcome the continuation of the Living City Initiative, for it to be effective it needs to be amended so that it benefits a broader range of urban areas, and the Government has an opportunity to amend this in the Finance Bill.</w:t>
      </w:r>
      <w:r w:rsidRPr="00DE0E2B">
        <w:rPr>
          <w:rFonts w:ascii="Arial" w:hAnsi="Arial" w:cs="Arial"/>
          <w:b/>
          <w:bCs/>
          <w:color w:val="000000"/>
          <w:bdr w:val="none" w:sz="0" w:space="0" w:color="auto" w:frame="1"/>
        </w:rPr>
        <w:t> </w:t>
      </w:r>
    </w:p>
    <w:p w14:paraId="5ECD7D00" w14:textId="77777777" w:rsidR="006F0074" w:rsidRPr="00DE0E2B" w:rsidRDefault="006F0074" w:rsidP="00DE0E2B">
      <w:pPr>
        <w:shd w:val="clear" w:color="auto" w:fill="FFFFFF"/>
        <w:spacing w:after="240"/>
        <w:ind w:left="360"/>
        <w:jc w:val="both"/>
        <w:textAlignment w:val="baseline"/>
        <w:rPr>
          <w:rFonts w:ascii="Arial" w:hAnsi="Arial" w:cs="Arial"/>
        </w:rPr>
      </w:pPr>
    </w:p>
    <w:p w14:paraId="7B8AF20C" w14:textId="68382F05" w:rsidR="00DE0E2B" w:rsidRPr="00DE0E2B" w:rsidRDefault="00DE0E2B" w:rsidP="00DE0E2B">
      <w:pPr>
        <w:pStyle w:val="ListParagraph"/>
        <w:numPr>
          <w:ilvl w:val="0"/>
          <w:numId w:val="32"/>
        </w:numPr>
        <w:shd w:val="clear" w:color="auto" w:fill="FFFFFF"/>
        <w:spacing w:after="240"/>
        <w:jc w:val="both"/>
        <w:textAlignment w:val="baseline"/>
        <w:rPr>
          <w:rFonts w:ascii="Arial" w:hAnsi="Arial" w:cs="Arial"/>
        </w:rPr>
      </w:pPr>
      <w:r w:rsidRPr="00DE0E2B">
        <w:rPr>
          <w:rFonts w:ascii="Arial" w:hAnsi="Arial" w:cs="Arial"/>
          <w:b/>
          <w:bCs/>
          <w:color w:val="000000"/>
          <w:u w:val="single"/>
          <w:bdr w:val="none" w:sz="0" w:space="0" w:color="auto" w:frame="1"/>
        </w:rPr>
        <w:t>Supporting SMEs</w:t>
      </w:r>
      <w:r w:rsidRPr="00DE0E2B">
        <w:rPr>
          <w:rFonts w:ascii="Arial" w:hAnsi="Arial" w:cs="Arial"/>
          <w:b/>
          <w:bCs/>
          <w:color w:val="000000"/>
          <w:bdr w:val="none" w:sz="0" w:space="0" w:color="auto" w:frame="1"/>
        </w:rPr>
        <w:t> </w:t>
      </w:r>
    </w:p>
    <w:p w14:paraId="1C74A2B5" w14:textId="77777777" w:rsidR="00DE0E2B" w:rsidRPr="00DE0E2B" w:rsidRDefault="00DE0E2B" w:rsidP="00DE0E2B">
      <w:pPr>
        <w:shd w:val="clear" w:color="auto" w:fill="FFFFFF"/>
        <w:spacing w:after="240"/>
        <w:ind w:left="360"/>
        <w:jc w:val="both"/>
        <w:textAlignment w:val="baseline"/>
        <w:rPr>
          <w:rFonts w:ascii="Arial" w:hAnsi="Arial" w:cs="Arial"/>
        </w:rPr>
      </w:pPr>
      <w:r w:rsidRPr="00DE0E2B">
        <w:rPr>
          <w:rFonts w:ascii="Arial" w:hAnsi="Arial" w:cs="Arial"/>
          <w:color w:val="000000"/>
        </w:rPr>
        <w:t>Last but not least, the reforms to the KEEP scheme and the increase to Earned Income Tax Credit, which are long over-due, will be well-received by the self-employed and entrepreneurs.</w:t>
      </w:r>
    </w:p>
    <w:p w14:paraId="36D256A7" w14:textId="386E9524" w:rsidR="00DE0E2B" w:rsidRDefault="00DE0E2B" w:rsidP="00DE0E2B">
      <w:pPr>
        <w:shd w:val="clear" w:color="auto" w:fill="FFFFFF"/>
        <w:spacing w:after="240"/>
        <w:jc w:val="both"/>
        <w:textAlignment w:val="baseline"/>
        <w:rPr>
          <w:rFonts w:ascii="Arial" w:hAnsi="Arial" w:cs="Arial"/>
          <w:color w:val="000000"/>
        </w:rPr>
      </w:pPr>
      <w:r>
        <w:rPr>
          <w:rFonts w:ascii="Arial" w:hAnsi="Arial" w:cs="Arial"/>
          <w:color w:val="000000"/>
        </w:rPr>
        <w:t>“</w:t>
      </w:r>
      <w:r w:rsidRPr="00DE0E2B">
        <w:rPr>
          <w:rFonts w:ascii="Arial" w:hAnsi="Arial" w:cs="Arial"/>
          <w:color w:val="000000"/>
        </w:rPr>
        <w:t>While the Minister has been adamant that there will not be another budget if a no-deal Brexit emerges, perhaps it may become necessary to have an interim budget should the threat of Brexit recede. Ultimately, it’s the big things, like affordable housing and childcare, that businesses will need to see much more progress on in the months and years ahead.</w:t>
      </w:r>
      <w:r>
        <w:rPr>
          <w:rFonts w:ascii="Arial" w:hAnsi="Arial" w:cs="Arial"/>
          <w:color w:val="000000"/>
        </w:rPr>
        <w:t>”</w:t>
      </w:r>
    </w:p>
    <w:p w14:paraId="055C561B" w14:textId="6C2740BE" w:rsidR="00C677AF" w:rsidRDefault="00C677AF" w:rsidP="00DE0E2B">
      <w:pPr>
        <w:shd w:val="clear" w:color="auto" w:fill="FFFFFF"/>
        <w:spacing w:after="240"/>
        <w:jc w:val="both"/>
        <w:textAlignment w:val="baseline"/>
        <w:rPr>
          <w:rFonts w:ascii="Arial" w:hAnsi="Arial" w:cs="Arial"/>
          <w:color w:val="000000"/>
        </w:rPr>
      </w:pPr>
    </w:p>
    <w:p w14:paraId="38EBA24C" w14:textId="6C0126D9" w:rsidR="00F370E5" w:rsidRPr="00F370E5" w:rsidRDefault="00F370E5" w:rsidP="00F370E5">
      <w:pPr>
        <w:shd w:val="clear" w:color="auto" w:fill="FFFFFF"/>
        <w:spacing w:after="240"/>
        <w:jc w:val="center"/>
        <w:textAlignment w:val="baseline"/>
        <w:rPr>
          <w:rFonts w:ascii="Arial" w:hAnsi="Arial" w:cs="Arial"/>
          <w:b/>
          <w:bCs/>
          <w:color w:val="000000"/>
          <w:sz w:val="28"/>
          <w:szCs w:val="28"/>
          <w:u w:val="single"/>
        </w:rPr>
      </w:pPr>
      <w:r w:rsidRPr="00F370E5">
        <w:rPr>
          <w:rFonts w:ascii="Arial" w:hAnsi="Arial" w:cs="Arial"/>
          <w:b/>
          <w:bCs/>
          <w:color w:val="000000"/>
          <w:sz w:val="28"/>
          <w:szCs w:val="28"/>
          <w:u w:val="single"/>
        </w:rPr>
        <w:t>Key Points</w:t>
      </w:r>
      <w:r>
        <w:rPr>
          <w:rFonts w:ascii="Arial" w:hAnsi="Arial" w:cs="Arial"/>
          <w:b/>
          <w:bCs/>
          <w:color w:val="000000"/>
          <w:sz w:val="28"/>
          <w:szCs w:val="28"/>
          <w:u w:val="single"/>
        </w:rPr>
        <w:t>/Summary</w:t>
      </w:r>
    </w:p>
    <w:p w14:paraId="48A253AF" w14:textId="377EBC55"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Prudent Budget overall</w:t>
      </w:r>
    </w:p>
    <w:p w14:paraId="140BE2B9" w14:textId="5789CCCC"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Plenty of funding and flexibility for Government to address consequence of a no-deal Brexit should it arise</w:t>
      </w:r>
    </w:p>
    <w:p w14:paraId="7F7DECA8" w14:textId="3929D443"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Increase to Carbon Tax and ring-fencing of some of the revenue</w:t>
      </w:r>
    </w:p>
    <w:p w14:paraId="14C0CFD5" w14:textId="7A614187"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Investment in green infrastructure limited, but several initiatives proposed for midlands</w:t>
      </w:r>
    </w:p>
    <w:p w14:paraId="0C88AAF9" w14:textId="2862442E"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No new actions to improve supply of housing</w:t>
      </w:r>
    </w:p>
    <w:p w14:paraId="5CDE6CEE" w14:textId="001BBED9"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No new proposals on planning or oversight</w:t>
      </w:r>
    </w:p>
    <w:p w14:paraId="43754666" w14:textId="6E4D0704"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Some reforms and supports for self-employers and entrepreneurs</w:t>
      </w:r>
    </w:p>
    <w:p w14:paraId="1C13287B" w14:textId="51F0A12D"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Additional funding for National Childcare Scheme to improve affordability</w:t>
      </w:r>
    </w:p>
    <w:p w14:paraId="176424ED" w14:textId="505E2285" w:rsidR="00F370E5" w:rsidRPr="00F370E5" w:rsidRDefault="00F370E5" w:rsidP="00F370E5">
      <w:pPr>
        <w:pStyle w:val="ListParagraph"/>
        <w:numPr>
          <w:ilvl w:val="0"/>
          <w:numId w:val="34"/>
        </w:numPr>
        <w:shd w:val="clear" w:color="auto" w:fill="FFFFFF"/>
        <w:spacing w:after="240" w:line="360" w:lineRule="auto"/>
        <w:textAlignment w:val="baseline"/>
        <w:rPr>
          <w:rFonts w:ascii="Arial" w:hAnsi="Arial" w:cs="Arial"/>
          <w:color w:val="000000"/>
        </w:rPr>
      </w:pPr>
      <w:r w:rsidRPr="00F370E5">
        <w:rPr>
          <w:rFonts w:ascii="Arial" w:hAnsi="Arial" w:cs="Arial"/>
          <w:color w:val="000000"/>
        </w:rPr>
        <w:t>Extra funding for higher level education</w:t>
      </w:r>
    </w:p>
    <w:p w14:paraId="1CF1D362" w14:textId="77777777" w:rsidR="00F370E5" w:rsidRPr="00F370E5" w:rsidRDefault="00F370E5" w:rsidP="00F370E5">
      <w:pPr>
        <w:pStyle w:val="ListParagraph"/>
        <w:shd w:val="clear" w:color="auto" w:fill="FFFFFF"/>
        <w:spacing w:after="240"/>
        <w:jc w:val="both"/>
        <w:textAlignment w:val="baseline"/>
        <w:rPr>
          <w:rFonts w:ascii="Arial" w:hAnsi="Arial" w:cs="Arial"/>
          <w:color w:val="000000"/>
        </w:rPr>
      </w:pPr>
    </w:p>
    <w:p w14:paraId="47739BB9" w14:textId="77777777" w:rsidR="00F370E5" w:rsidRDefault="00F370E5" w:rsidP="00DE0E2B">
      <w:pPr>
        <w:shd w:val="clear" w:color="auto" w:fill="FFFFFF"/>
        <w:spacing w:after="240"/>
        <w:jc w:val="both"/>
        <w:textAlignment w:val="baseline"/>
        <w:rPr>
          <w:rFonts w:ascii="Arial" w:hAnsi="Arial" w:cs="Arial"/>
          <w:color w:val="000000"/>
        </w:rPr>
      </w:pPr>
    </w:p>
    <w:p w14:paraId="6B117988" w14:textId="77777777" w:rsidR="00F370E5" w:rsidRDefault="00F370E5" w:rsidP="00DE0E2B">
      <w:pPr>
        <w:shd w:val="clear" w:color="auto" w:fill="FFFFFF"/>
        <w:spacing w:after="240"/>
        <w:jc w:val="both"/>
        <w:textAlignment w:val="baseline"/>
        <w:rPr>
          <w:rFonts w:ascii="Arial" w:hAnsi="Arial" w:cs="Arial"/>
          <w:color w:val="000000"/>
        </w:rPr>
      </w:pPr>
    </w:p>
    <w:p w14:paraId="578A778B" w14:textId="77777777" w:rsidR="00F370E5" w:rsidRDefault="00F370E5" w:rsidP="00DE0E2B">
      <w:pPr>
        <w:shd w:val="clear" w:color="auto" w:fill="FFFFFF"/>
        <w:spacing w:after="240"/>
        <w:jc w:val="both"/>
        <w:textAlignment w:val="baseline"/>
        <w:rPr>
          <w:rFonts w:ascii="Arial" w:hAnsi="Arial" w:cs="Arial"/>
          <w:color w:val="000000"/>
        </w:rPr>
      </w:pPr>
    </w:p>
    <w:tbl>
      <w:tblPr>
        <w:tblStyle w:val="TableGrid"/>
        <w:tblpPr w:leftFromText="180" w:rightFromText="180" w:vertAnchor="page" w:horzAnchor="margin" w:tblpY="2251"/>
        <w:tblW w:w="9493" w:type="dxa"/>
        <w:tblLook w:val="04A0" w:firstRow="1" w:lastRow="0" w:firstColumn="1" w:lastColumn="0" w:noHBand="0" w:noVBand="1"/>
      </w:tblPr>
      <w:tblGrid>
        <w:gridCol w:w="3539"/>
        <w:gridCol w:w="1985"/>
        <w:gridCol w:w="3969"/>
      </w:tblGrid>
      <w:tr w:rsidR="00C677AF" w:rsidRPr="00DE3ED9" w14:paraId="6D2ACDD9" w14:textId="77777777" w:rsidTr="00F370E5">
        <w:trPr>
          <w:trHeight w:val="624"/>
        </w:trPr>
        <w:tc>
          <w:tcPr>
            <w:tcW w:w="3539" w:type="dxa"/>
          </w:tcPr>
          <w:p w14:paraId="3D9458A1" w14:textId="77777777" w:rsidR="00F370E5" w:rsidRDefault="00F370E5" w:rsidP="003857CF">
            <w:pPr>
              <w:jc w:val="center"/>
              <w:rPr>
                <w:rFonts w:ascii="Arial" w:hAnsi="Arial" w:cs="Arial"/>
                <w:b/>
                <w:bCs/>
                <w:sz w:val="28"/>
                <w:szCs w:val="28"/>
              </w:rPr>
            </w:pPr>
          </w:p>
          <w:p w14:paraId="41E7F54A" w14:textId="7889126A" w:rsidR="00C677AF" w:rsidRPr="00D16FD9" w:rsidRDefault="00C677AF" w:rsidP="003857CF">
            <w:pPr>
              <w:jc w:val="center"/>
              <w:rPr>
                <w:rFonts w:ascii="Arial" w:hAnsi="Arial" w:cs="Arial"/>
                <w:b/>
                <w:bCs/>
                <w:sz w:val="28"/>
                <w:szCs w:val="28"/>
              </w:rPr>
            </w:pPr>
            <w:r w:rsidRPr="00D16FD9">
              <w:rPr>
                <w:rFonts w:ascii="Arial" w:hAnsi="Arial" w:cs="Arial"/>
                <w:b/>
                <w:bCs/>
                <w:sz w:val="28"/>
                <w:szCs w:val="28"/>
              </w:rPr>
              <w:t>What we asked for</w:t>
            </w:r>
          </w:p>
        </w:tc>
        <w:tc>
          <w:tcPr>
            <w:tcW w:w="1985" w:type="dxa"/>
          </w:tcPr>
          <w:p w14:paraId="7BB64AF1" w14:textId="77777777" w:rsidR="00F370E5" w:rsidRDefault="00F370E5" w:rsidP="003857CF">
            <w:pPr>
              <w:jc w:val="center"/>
              <w:rPr>
                <w:rFonts w:ascii="Arial" w:hAnsi="Arial" w:cs="Arial"/>
                <w:b/>
                <w:bCs/>
                <w:sz w:val="28"/>
                <w:szCs w:val="28"/>
              </w:rPr>
            </w:pPr>
          </w:p>
          <w:p w14:paraId="7AB9F8C3" w14:textId="7F18F685" w:rsidR="00C677AF" w:rsidRPr="00D16FD9" w:rsidRDefault="00C677AF" w:rsidP="003857CF">
            <w:pPr>
              <w:jc w:val="center"/>
              <w:rPr>
                <w:rFonts w:ascii="Arial" w:hAnsi="Arial" w:cs="Arial"/>
                <w:b/>
                <w:bCs/>
                <w:sz w:val="28"/>
                <w:szCs w:val="28"/>
              </w:rPr>
            </w:pPr>
            <w:r w:rsidRPr="00D16FD9">
              <w:rPr>
                <w:rFonts w:ascii="Arial" w:hAnsi="Arial" w:cs="Arial"/>
                <w:b/>
                <w:bCs/>
                <w:sz w:val="28"/>
                <w:szCs w:val="28"/>
              </w:rPr>
              <w:t>Delivered?</w:t>
            </w:r>
          </w:p>
        </w:tc>
        <w:tc>
          <w:tcPr>
            <w:tcW w:w="3969" w:type="dxa"/>
          </w:tcPr>
          <w:p w14:paraId="2DBFA9D4" w14:textId="77777777" w:rsidR="00F370E5" w:rsidRDefault="00F370E5" w:rsidP="00F370E5">
            <w:pPr>
              <w:rPr>
                <w:rFonts w:ascii="Arial" w:hAnsi="Arial" w:cs="Arial"/>
                <w:b/>
                <w:bCs/>
                <w:sz w:val="28"/>
                <w:szCs w:val="28"/>
              </w:rPr>
            </w:pPr>
          </w:p>
          <w:p w14:paraId="1A9F2B2D" w14:textId="77777777" w:rsidR="00C677AF" w:rsidRDefault="00C677AF" w:rsidP="003857CF">
            <w:pPr>
              <w:jc w:val="center"/>
              <w:rPr>
                <w:rFonts w:ascii="Arial" w:hAnsi="Arial" w:cs="Arial"/>
                <w:b/>
                <w:bCs/>
                <w:sz w:val="28"/>
                <w:szCs w:val="28"/>
              </w:rPr>
            </w:pPr>
            <w:r w:rsidRPr="00D16FD9">
              <w:rPr>
                <w:rFonts w:ascii="Arial" w:hAnsi="Arial" w:cs="Arial"/>
                <w:b/>
                <w:bCs/>
                <w:sz w:val="28"/>
                <w:szCs w:val="28"/>
              </w:rPr>
              <w:t>What we got</w:t>
            </w:r>
          </w:p>
          <w:p w14:paraId="4B894BB9" w14:textId="2CE2FA0A" w:rsidR="00F370E5" w:rsidRPr="00D16FD9" w:rsidRDefault="00F370E5" w:rsidP="003857CF">
            <w:pPr>
              <w:jc w:val="center"/>
              <w:rPr>
                <w:rFonts w:ascii="Arial" w:hAnsi="Arial" w:cs="Arial"/>
                <w:b/>
                <w:bCs/>
                <w:sz w:val="28"/>
                <w:szCs w:val="28"/>
              </w:rPr>
            </w:pPr>
          </w:p>
        </w:tc>
      </w:tr>
      <w:tr w:rsidR="007A4171" w:rsidRPr="00DE3ED9" w14:paraId="1A782DC7" w14:textId="77777777" w:rsidTr="00F370E5">
        <w:trPr>
          <w:trHeight w:val="1134"/>
        </w:trPr>
        <w:tc>
          <w:tcPr>
            <w:tcW w:w="3539" w:type="dxa"/>
          </w:tcPr>
          <w:p w14:paraId="66D11C43" w14:textId="77777777" w:rsidR="007A4171" w:rsidRPr="009F4F5B" w:rsidRDefault="007A4171" w:rsidP="007A4171">
            <w:pPr>
              <w:rPr>
                <w:rFonts w:ascii="Arial" w:hAnsi="Arial" w:cs="Arial"/>
                <w:sz w:val="24"/>
                <w:szCs w:val="24"/>
              </w:rPr>
            </w:pPr>
          </w:p>
          <w:p w14:paraId="7F3636D7" w14:textId="77777777" w:rsidR="007A4171" w:rsidRPr="009F4F5B" w:rsidRDefault="007A4171" w:rsidP="007A4171">
            <w:pPr>
              <w:rPr>
                <w:rFonts w:ascii="Arial" w:hAnsi="Arial" w:cs="Arial"/>
                <w:sz w:val="24"/>
                <w:szCs w:val="24"/>
              </w:rPr>
            </w:pPr>
            <w:r w:rsidRPr="009F4F5B">
              <w:rPr>
                <w:rFonts w:ascii="Arial" w:hAnsi="Arial" w:cs="Arial"/>
                <w:sz w:val="24"/>
                <w:szCs w:val="24"/>
              </w:rPr>
              <w:t>Brexit Supports</w:t>
            </w:r>
          </w:p>
          <w:p w14:paraId="5DE2C3A6" w14:textId="77777777" w:rsidR="007A4171" w:rsidRPr="009F4F5B" w:rsidRDefault="007A4171" w:rsidP="007A4171">
            <w:pPr>
              <w:rPr>
                <w:rFonts w:ascii="Arial" w:hAnsi="Arial" w:cs="Arial"/>
                <w:sz w:val="24"/>
                <w:szCs w:val="24"/>
              </w:rPr>
            </w:pPr>
          </w:p>
          <w:p w14:paraId="5F78A6B9" w14:textId="77777777" w:rsidR="007A4171" w:rsidRPr="009F4F5B" w:rsidRDefault="007A4171" w:rsidP="007A4171">
            <w:pPr>
              <w:rPr>
                <w:rFonts w:ascii="Arial" w:hAnsi="Arial" w:cs="Arial"/>
                <w:sz w:val="24"/>
                <w:szCs w:val="24"/>
              </w:rPr>
            </w:pPr>
          </w:p>
          <w:p w14:paraId="32A0E4DE" w14:textId="77777777" w:rsidR="007A4171" w:rsidRPr="009F4F5B" w:rsidRDefault="007A4171" w:rsidP="007A4171">
            <w:pPr>
              <w:rPr>
                <w:rFonts w:ascii="Arial" w:hAnsi="Arial" w:cs="Arial"/>
                <w:sz w:val="24"/>
                <w:szCs w:val="24"/>
              </w:rPr>
            </w:pPr>
          </w:p>
          <w:p w14:paraId="6178F46F" w14:textId="77777777" w:rsidR="007A4171" w:rsidRPr="009F4F5B" w:rsidRDefault="007A4171" w:rsidP="007A4171">
            <w:pPr>
              <w:rPr>
                <w:rFonts w:ascii="Arial" w:hAnsi="Arial" w:cs="Arial"/>
                <w:sz w:val="24"/>
                <w:szCs w:val="24"/>
              </w:rPr>
            </w:pPr>
          </w:p>
          <w:p w14:paraId="784633B7" w14:textId="77777777" w:rsidR="007A4171" w:rsidRPr="009F4F5B" w:rsidRDefault="007A4171" w:rsidP="007A4171">
            <w:pPr>
              <w:rPr>
                <w:rFonts w:ascii="Arial" w:hAnsi="Arial" w:cs="Arial"/>
                <w:sz w:val="24"/>
                <w:szCs w:val="24"/>
              </w:rPr>
            </w:pPr>
          </w:p>
          <w:p w14:paraId="383AFB2D" w14:textId="77777777" w:rsidR="007A4171" w:rsidRPr="009F4F5B" w:rsidRDefault="007A4171" w:rsidP="007A4171">
            <w:pPr>
              <w:rPr>
                <w:rFonts w:ascii="Arial" w:hAnsi="Arial" w:cs="Arial"/>
                <w:sz w:val="24"/>
                <w:szCs w:val="24"/>
              </w:rPr>
            </w:pPr>
          </w:p>
          <w:p w14:paraId="49C2C563" w14:textId="77777777" w:rsidR="007A4171" w:rsidRPr="009F4F5B" w:rsidRDefault="007A4171" w:rsidP="007A4171">
            <w:pPr>
              <w:rPr>
                <w:rFonts w:ascii="Arial" w:hAnsi="Arial" w:cs="Arial"/>
                <w:sz w:val="24"/>
                <w:szCs w:val="24"/>
              </w:rPr>
            </w:pPr>
          </w:p>
          <w:p w14:paraId="501B5136" w14:textId="77777777" w:rsidR="007A4171" w:rsidRPr="009F4F5B" w:rsidRDefault="007A4171" w:rsidP="007A4171">
            <w:pPr>
              <w:rPr>
                <w:rFonts w:ascii="Arial" w:hAnsi="Arial" w:cs="Arial"/>
                <w:sz w:val="24"/>
                <w:szCs w:val="24"/>
              </w:rPr>
            </w:pPr>
          </w:p>
          <w:p w14:paraId="43077430" w14:textId="77777777" w:rsidR="007A4171" w:rsidRPr="009F4F5B" w:rsidRDefault="007A4171" w:rsidP="007A4171">
            <w:pPr>
              <w:rPr>
                <w:rFonts w:ascii="Arial" w:hAnsi="Arial" w:cs="Arial"/>
                <w:sz w:val="24"/>
                <w:szCs w:val="24"/>
              </w:rPr>
            </w:pPr>
          </w:p>
          <w:p w14:paraId="10011AAD" w14:textId="77777777" w:rsidR="007A4171" w:rsidRPr="009F4F5B" w:rsidRDefault="007A4171" w:rsidP="007A4171">
            <w:pPr>
              <w:rPr>
                <w:rFonts w:ascii="Arial" w:hAnsi="Arial" w:cs="Arial"/>
                <w:sz w:val="24"/>
                <w:szCs w:val="24"/>
              </w:rPr>
            </w:pPr>
          </w:p>
          <w:p w14:paraId="15690C08" w14:textId="77777777" w:rsidR="007A4171" w:rsidRPr="009F4F5B" w:rsidRDefault="007A4171" w:rsidP="007A4171">
            <w:pPr>
              <w:rPr>
                <w:rFonts w:ascii="Arial" w:hAnsi="Arial" w:cs="Arial"/>
                <w:sz w:val="24"/>
                <w:szCs w:val="24"/>
              </w:rPr>
            </w:pPr>
          </w:p>
          <w:p w14:paraId="79FF56AF" w14:textId="77777777" w:rsidR="007A4171" w:rsidRPr="009F4F5B" w:rsidRDefault="007A4171" w:rsidP="007A4171">
            <w:pPr>
              <w:rPr>
                <w:rFonts w:ascii="Arial" w:hAnsi="Arial" w:cs="Arial"/>
                <w:sz w:val="24"/>
                <w:szCs w:val="24"/>
              </w:rPr>
            </w:pPr>
          </w:p>
          <w:p w14:paraId="53AD783A" w14:textId="77777777" w:rsidR="007A4171" w:rsidRPr="009F4F5B" w:rsidRDefault="007A4171" w:rsidP="007A4171">
            <w:pPr>
              <w:rPr>
                <w:rFonts w:ascii="Arial" w:hAnsi="Arial" w:cs="Arial"/>
                <w:sz w:val="24"/>
                <w:szCs w:val="24"/>
              </w:rPr>
            </w:pPr>
          </w:p>
          <w:p w14:paraId="40EA1E44" w14:textId="77777777" w:rsidR="007A4171" w:rsidRPr="009F4F5B" w:rsidRDefault="007A4171" w:rsidP="007A4171">
            <w:pPr>
              <w:rPr>
                <w:rFonts w:ascii="Arial" w:hAnsi="Arial" w:cs="Arial"/>
                <w:sz w:val="24"/>
                <w:szCs w:val="24"/>
              </w:rPr>
            </w:pPr>
          </w:p>
          <w:p w14:paraId="7097DE55" w14:textId="77777777" w:rsidR="007A4171" w:rsidRPr="009F4F5B" w:rsidRDefault="007A4171" w:rsidP="007A4171">
            <w:pPr>
              <w:rPr>
                <w:rFonts w:ascii="Arial" w:hAnsi="Arial" w:cs="Arial"/>
                <w:sz w:val="24"/>
                <w:szCs w:val="24"/>
              </w:rPr>
            </w:pPr>
          </w:p>
          <w:p w14:paraId="0D395599" w14:textId="77777777" w:rsidR="007A4171" w:rsidRPr="009F4F5B" w:rsidRDefault="007A4171" w:rsidP="007A4171">
            <w:pPr>
              <w:rPr>
                <w:rFonts w:ascii="Arial" w:hAnsi="Arial" w:cs="Arial"/>
                <w:sz w:val="24"/>
                <w:szCs w:val="24"/>
              </w:rPr>
            </w:pPr>
          </w:p>
          <w:p w14:paraId="6B9585A7" w14:textId="77777777" w:rsidR="007A4171" w:rsidRPr="009F4F5B" w:rsidRDefault="007A4171" w:rsidP="007A4171">
            <w:pPr>
              <w:rPr>
                <w:rFonts w:ascii="Arial" w:hAnsi="Arial" w:cs="Arial"/>
                <w:sz w:val="24"/>
                <w:szCs w:val="24"/>
              </w:rPr>
            </w:pPr>
          </w:p>
          <w:p w14:paraId="623544E9" w14:textId="77777777" w:rsidR="007A4171" w:rsidRPr="009F4F5B" w:rsidRDefault="007A4171" w:rsidP="007A4171">
            <w:pPr>
              <w:rPr>
                <w:rFonts w:ascii="Arial" w:hAnsi="Arial" w:cs="Arial"/>
                <w:sz w:val="24"/>
                <w:szCs w:val="24"/>
              </w:rPr>
            </w:pPr>
          </w:p>
          <w:p w14:paraId="30A1988E" w14:textId="77777777" w:rsidR="007A4171" w:rsidRPr="009F4F5B" w:rsidRDefault="007A4171" w:rsidP="007A4171">
            <w:pPr>
              <w:rPr>
                <w:rFonts w:ascii="Arial" w:hAnsi="Arial" w:cs="Arial"/>
                <w:sz w:val="24"/>
                <w:szCs w:val="24"/>
              </w:rPr>
            </w:pPr>
          </w:p>
          <w:p w14:paraId="4266475E" w14:textId="77777777" w:rsidR="007A4171" w:rsidRPr="009F4F5B" w:rsidRDefault="007A4171" w:rsidP="007A4171">
            <w:pPr>
              <w:rPr>
                <w:rFonts w:ascii="Arial" w:hAnsi="Arial" w:cs="Arial"/>
                <w:sz w:val="24"/>
                <w:szCs w:val="24"/>
              </w:rPr>
            </w:pPr>
          </w:p>
          <w:p w14:paraId="68CCBB6F" w14:textId="77777777" w:rsidR="007A4171" w:rsidRPr="009F4F5B" w:rsidRDefault="007A4171" w:rsidP="007A4171">
            <w:pPr>
              <w:rPr>
                <w:rFonts w:ascii="Arial" w:hAnsi="Arial" w:cs="Arial"/>
                <w:sz w:val="24"/>
                <w:szCs w:val="24"/>
              </w:rPr>
            </w:pPr>
          </w:p>
          <w:p w14:paraId="113F8CCF" w14:textId="77777777" w:rsidR="007A4171" w:rsidRPr="009F4F5B" w:rsidRDefault="007A4171" w:rsidP="007A4171">
            <w:pPr>
              <w:rPr>
                <w:rFonts w:ascii="Arial" w:hAnsi="Arial" w:cs="Arial"/>
                <w:sz w:val="24"/>
                <w:szCs w:val="24"/>
              </w:rPr>
            </w:pPr>
          </w:p>
          <w:p w14:paraId="4E09A1DD" w14:textId="77777777" w:rsidR="007A4171" w:rsidRPr="009F4F5B" w:rsidRDefault="007A4171" w:rsidP="007A4171">
            <w:pPr>
              <w:rPr>
                <w:rFonts w:ascii="Arial" w:hAnsi="Arial" w:cs="Arial"/>
                <w:sz w:val="24"/>
                <w:szCs w:val="24"/>
              </w:rPr>
            </w:pPr>
          </w:p>
          <w:p w14:paraId="62936BC2" w14:textId="77777777" w:rsidR="007A4171" w:rsidRPr="009F4F5B" w:rsidRDefault="007A4171" w:rsidP="007A4171">
            <w:pPr>
              <w:rPr>
                <w:rFonts w:ascii="Arial" w:hAnsi="Arial" w:cs="Arial"/>
                <w:sz w:val="24"/>
                <w:szCs w:val="24"/>
              </w:rPr>
            </w:pPr>
          </w:p>
          <w:p w14:paraId="4C99CE76" w14:textId="77777777" w:rsidR="007A4171" w:rsidRPr="009F4F5B" w:rsidRDefault="007A4171" w:rsidP="007A4171">
            <w:pPr>
              <w:rPr>
                <w:rFonts w:ascii="Arial" w:hAnsi="Arial" w:cs="Arial"/>
                <w:sz w:val="24"/>
                <w:szCs w:val="24"/>
              </w:rPr>
            </w:pPr>
          </w:p>
          <w:p w14:paraId="43926EAB" w14:textId="77777777" w:rsidR="007A4171" w:rsidRPr="009F4F5B" w:rsidRDefault="007A4171" w:rsidP="007A4171">
            <w:pPr>
              <w:rPr>
                <w:rFonts w:ascii="Arial" w:hAnsi="Arial" w:cs="Arial"/>
                <w:sz w:val="24"/>
                <w:szCs w:val="24"/>
              </w:rPr>
            </w:pPr>
          </w:p>
          <w:p w14:paraId="63AC5BE1" w14:textId="77777777" w:rsidR="007A4171" w:rsidRPr="009F4F5B" w:rsidRDefault="007A4171" w:rsidP="007A4171">
            <w:pPr>
              <w:rPr>
                <w:rFonts w:ascii="Arial" w:hAnsi="Arial" w:cs="Arial"/>
                <w:sz w:val="24"/>
                <w:szCs w:val="24"/>
              </w:rPr>
            </w:pPr>
          </w:p>
          <w:p w14:paraId="664DA4B2" w14:textId="77777777" w:rsidR="007A4171" w:rsidRPr="009F4F5B" w:rsidRDefault="007A4171" w:rsidP="007A4171">
            <w:pPr>
              <w:rPr>
                <w:rFonts w:ascii="Arial" w:hAnsi="Arial" w:cs="Arial"/>
                <w:sz w:val="24"/>
                <w:szCs w:val="24"/>
              </w:rPr>
            </w:pPr>
          </w:p>
          <w:p w14:paraId="4BB43853" w14:textId="77777777" w:rsidR="007A4171" w:rsidRPr="009F4F5B" w:rsidRDefault="007A4171" w:rsidP="007A4171">
            <w:pPr>
              <w:rPr>
                <w:rFonts w:ascii="Arial" w:hAnsi="Arial" w:cs="Arial"/>
                <w:sz w:val="24"/>
                <w:szCs w:val="24"/>
              </w:rPr>
            </w:pPr>
          </w:p>
          <w:p w14:paraId="5BE1A510" w14:textId="77777777" w:rsidR="007A4171" w:rsidRPr="009F4F5B" w:rsidRDefault="007A4171" w:rsidP="007A4171">
            <w:pPr>
              <w:rPr>
                <w:rFonts w:ascii="Arial" w:hAnsi="Arial" w:cs="Arial"/>
                <w:sz w:val="24"/>
                <w:szCs w:val="24"/>
              </w:rPr>
            </w:pPr>
          </w:p>
          <w:p w14:paraId="7A8639A4" w14:textId="77777777" w:rsidR="007A4171" w:rsidRPr="009F4F5B" w:rsidRDefault="007A4171" w:rsidP="007A4171">
            <w:pPr>
              <w:rPr>
                <w:rFonts w:ascii="Arial" w:hAnsi="Arial" w:cs="Arial"/>
                <w:sz w:val="24"/>
                <w:szCs w:val="24"/>
              </w:rPr>
            </w:pPr>
          </w:p>
          <w:p w14:paraId="0A5E38D3" w14:textId="77777777" w:rsidR="007A4171" w:rsidRPr="009F4F5B" w:rsidRDefault="007A4171" w:rsidP="007A4171">
            <w:pPr>
              <w:rPr>
                <w:rFonts w:ascii="Arial" w:hAnsi="Arial" w:cs="Arial"/>
                <w:sz w:val="24"/>
                <w:szCs w:val="24"/>
              </w:rPr>
            </w:pPr>
          </w:p>
          <w:p w14:paraId="5BB6AE06" w14:textId="77777777" w:rsidR="007A4171" w:rsidRPr="009F4F5B" w:rsidRDefault="007A4171" w:rsidP="007A4171">
            <w:pPr>
              <w:rPr>
                <w:rFonts w:ascii="Arial" w:hAnsi="Arial" w:cs="Arial"/>
                <w:sz w:val="24"/>
                <w:szCs w:val="24"/>
              </w:rPr>
            </w:pPr>
          </w:p>
          <w:p w14:paraId="246AD4EF" w14:textId="77777777" w:rsidR="007A4171" w:rsidRPr="009F4F5B" w:rsidRDefault="007A4171" w:rsidP="007A4171">
            <w:pPr>
              <w:rPr>
                <w:rFonts w:ascii="Arial" w:hAnsi="Arial" w:cs="Arial"/>
                <w:sz w:val="24"/>
                <w:szCs w:val="24"/>
              </w:rPr>
            </w:pPr>
          </w:p>
        </w:tc>
        <w:tc>
          <w:tcPr>
            <w:tcW w:w="1985" w:type="dxa"/>
          </w:tcPr>
          <w:p w14:paraId="0A3EFEF0" w14:textId="77777777" w:rsidR="007A4171" w:rsidRPr="009F4F5B" w:rsidRDefault="007A4171" w:rsidP="007A4171">
            <w:pPr>
              <w:rPr>
                <w:rFonts w:ascii="Arial" w:hAnsi="Arial" w:cs="Arial"/>
                <w:sz w:val="24"/>
                <w:szCs w:val="24"/>
              </w:rPr>
            </w:pPr>
          </w:p>
          <w:p w14:paraId="31779663" w14:textId="2DC7001A" w:rsidR="007A4171" w:rsidRPr="009F4F5B"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465BA0CA" wp14:editId="443439D4">
                  <wp:extent cx="476250" cy="476250"/>
                  <wp:effectExtent l="0" t="0" r="0" b="0"/>
                  <wp:docPr id="25" name="Graphic 2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229B48B1" w14:textId="77777777" w:rsidR="007A4171" w:rsidRPr="009F4F5B" w:rsidRDefault="007A4171" w:rsidP="007A4171">
            <w:pPr>
              <w:rPr>
                <w:rFonts w:ascii="Arial" w:hAnsi="Arial" w:cs="Arial"/>
                <w:sz w:val="24"/>
                <w:szCs w:val="24"/>
              </w:rPr>
            </w:pPr>
          </w:p>
          <w:p w14:paraId="3A407D80" w14:textId="77777777" w:rsidR="007A4171" w:rsidRPr="009F4F5B" w:rsidRDefault="007A4171" w:rsidP="007A4171">
            <w:pPr>
              <w:rPr>
                <w:rFonts w:ascii="Arial" w:hAnsi="Arial" w:cs="Arial"/>
                <w:sz w:val="24"/>
                <w:szCs w:val="24"/>
              </w:rPr>
            </w:pPr>
            <w:r w:rsidRPr="009F4F5B">
              <w:rPr>
                <w:rFonts w:ascii="Arial" w:hAnsi="Arial" w:cs="Arial"/>
                <w:sz w:val="24"/>
                <w:szCs w:val="24"/>
              </w:rPr>
              <w:t>€1.2 Billion fund (excluding EU supports)</w:t>
            </w:r>
          </w:p>
          <w:p w14:paraId="571B711D" w14:textId="77777777" w:rsidR="007A4171" w:rsidRPr="009F4F5B" w:rsidRDefault="007A4171" w:rsidP="007A4171">
            <w:pPr>
              <w:rPr>
                <w:rFonts w:ascii="Arial" w:hAnsi="Arial" w:cs="Arial"/>
                <w:sz w:val="24"/>
                <w:szCs w:val="24"/>
              </w:rPr>
            </w:pPr>
          </w:p>
          <w:p w14:paraId="52CF48AA" w14:textId="178F6692" w:rsidR="007A4171" w:rsidRDefault="007A4171" w:rsidP="007A4171">
            <w:pPr>
              <w:rPr>
                <w:rFonts w:ascii="Arial" w:hAnsi="Arial" w:cs="Arial"/>
                <w:sz w:val="24"/>
                <w:szCs w:val="24"/>
              </w:rPr>
            </w:pPr>
            <w:r w:rsidRPr="009F4F5B">
              <w:rPr>
                <w:rFonts w:ascii="Arial" w:hAnsi="Arial" w:cs="Arial"/>
                <w:sz w:val="24"/>
                <w:szCs w:val="24"/>
              </w:rPr>
              <w:t xml:space="preserve">€200 million in departmental Brexit Staffing costs/technology/port and airport infrastructure regardless of the outcome </w:t>
            </w:r>
          </w:p>
          <w:p w14:paraId="735EB146" w14:textId="12C3BA27" w:rsidR="007A4171" w:rsidRDefault="007A4171" w:rsidP="007A4171">
            <w:pPr>
              <w:rPr>
                <w:rFonts w:ascii="Arial" w:hAnsi="Arial" w:cs="Arial"/>
                <w:sz w:val="24"/>
                <w:szCs w:val="24"/>
              </w:rPr>
            </w:pPr>
          </w:p>
          <w:p w14:paraId="79C9170C" w14:textId="32861FFF" w:rsidR="007A4171" w:rsidRDefault="007A4171" w:rsidP="007A4171">
            <w:pPr>
              <w:rPr>
                <w:rFonts w:ascii="Arial" w:hAnsi="Arial" w:cs="Arial"/>
                <w:sz w:val="24"/>
                <w:szCs w:val="24"/>
              </w:rPr>
            </w:pPr>
          </w:p>
          <w:p w14:paraId="5E863E32" w14:textId="77777777" w:rsidR="007A4171" w:rsidRPr="009F4F5B" w:rsidRDefault="007A4171" w:rsidP="007A4171">
            <w:pPr>
              <w:rPr>
                <w:rFonts w:ascii="Arial" w:hAnsi="Arial" w:cs="Arial"/>
                <w:sz w:val="24"/>
                <w:szCs w:val="24"/>
              </w:rPr>
            </w:pPr>
          </w:p>
          <w:p w14:paraId="75238782" w14:textId="77777777" w:rsidR="007A4171" w:rsidRPr="009F4F5B" w:rsidRDefault="007A4171" w:rsidP="007A4171">
            <w:pPr>
              <w:rPr>
                <w:rFonts w:ascii="Arial" w:hAnsi="Arial" w:cs="Arial"/>
                <w:sz w:val="24"/>
                <w:szCs w:val="24"/>
              </w:rPr>
            </w:pPr>
          </w:p>
          <w:p w14:paraId="6F1279B0" w14:textId="77777777" w:rsidR="007A4171" w:rsidRPr="009F4F5B" w:rsidRDefault="007A4171" w:rsidP="007A4171">
            <w:pPr>
              <w:rPr>
                <w:rFonts w:ascii="Arial" w:hAnsi="Arial" w:cs="Arial"/>
                <w:sz w:val="24"/>
                <w:szCs w:val="24"/>
              </w:rPr>
            </w:pPr>
            <w:r w:rsidRPr="009F4F5B">
              <w:rPr>
                <w:rFonts w:ascii="Arial" w:hAnsi="Arial" w:cs="Arial"/>
                <w:sz w:val="24"/>
                <w:szCs w:val="24"/>
              </w:rPr>
              <w:t>No deal:</w:t>
            </w:r>
          </w:p>
          <w:p w14:paraId="32D351B2" w14:textId="77777777" w:rsidR="007A4171" w:rsidRPr="009F4F5B" w:rsidRDefault="007A4171" w:rsidP="007A4171">
            <w:pPr>
              <w:rPr>
                <w:rFonts w:ascii="Arial" w:hAnsi="Arial" w:cs="Arial"/>
                <w:sz w:val="24"/>
                <w:szCs w:val="24"/>
              </w:rPr>
            </w:pPr>
          </w:p>
          <w:p w14:paraId="6FF1DDC5" w14:textId="77777777" w:rsidR="007A4171" w:rsidRPr="009F4F5B" w:rsidRDefault="007A4171" w:rsidP="007A4171">
            <w:pPr>
              <w:rPr>
                <w:rFonts w:ascii="Arial" w:hAnsi="Arial" w:cs="Arial"/>
                <w:sz w:val="24"/>
                <w:szCs w:val="24"/>
              </w:rPr>
            </w:pPr>
            <w:r w:rsidRPr="009F4F5B">
              <w:rPr>
                <w:rFonts w:ascii="Arial" w:hAnsi="Arial" w:cs="Arial"/>
                <w:sz w:val="24"/>
                <w:szCs w:val="24"/>
              </w:rPr>
              <w:t>€650 million in Agriculture, Enterprise and Tourism Supports (to be borrowed)</w:t>
            </w:r>
          </w:p>
          <w:p w14:paraId="2CD5D30B" w14:textId="77777777" w:rsidR="007A4171" w:rsidRPr="009F4F5B" w:rsidRDefault="007A4171" w:rsidP="007A4171">
            <w:pPr>
              <w:rPr>
                <w:rFonts w:ascii="Arial" w:hAnsi="Arial" w:cs="Arial"/>
                <w:sz w:val="24"/>
                <w:szCs w:val="24"/>
              </w:rPr>
            </w:pPr>
          </w:p>
          <w:p w14:paraId="0CD5B0B8" w14:textId="77777777" w:rsidR="007A4171" w:rsidRDefault="007A4171" w:rsidP="007A4171">
            <w:pPr>
              <w:rPr>
                <w:rFonts w:ascii="Arial" w:hAnsi="Arial" w:cs="Arial"/>
                <w:sz w:val="24"/>
                <w:szCs w:val="24"/>
              </w:rPr>
            </w:pPr>
          </w:p>
          <w:p w14:paraId="19659E82" w14:textId="77777777" w:rsidR="007A4171" w:rsidRDefault="007A4171" w:rsidP="007A4171">
            <w:pPr>
              <w:rPr>
                <w:rFonts w:ascii="Arial" w:hAnsi="Arial" w:cs="Arial"/>
                <w:sz w:val="24"/>
                <w:szCs w:val="24"/>
              </w:rPr>
            </w:pPr>
          </w:p>
          <w:p w14:paraId="1624032B" w14:textId="77777777" w:rsidR="007A4171" w:rsidRDefault="007A4171" w:rsidP="007A4171">
            <w:pPr>
              <w:rPr>
                <w:rFonts w:ascii="Arial" w:hAnsi="Arial" w:cs="Arial"/>
                <w:sz w:val="24"/>
                <w:szCs w:val="24"/>
              </w:rPr>
            </w:pPr>
          </w:p>
          <w:p w14:paraId="220E05DE" w14:textId="57FDBBE7" w:rsidR="007A4171" w:rsidRPr="009F4F5B" w:rsidRDefault="007A4171" w:rsidP="007A4171">
            <w:pPr>
              <w:rPr>
                <w:rFonts w:ascii="Arial" w:hAnsi="Arial" w:cs="Arial"/>
                <w:sz w:val="24"/>
                <w:szCs w:val="24"/>
              </w:rPr>
            </w:pPr>
            <w:r w:rsidRPr="009F4F5B">
              <w:rPr>
                <w:rFonts w:ascii="Arial" w:hAnsi="Arial" w:cs="Arial"/>
                <w:sz w:val="24"/>
                <w:szCs w:val="24"/>
              </w:rPr>
              <w:t>Of that</w:t>
            </w:r>
            <w:r>
              <w:rPr>
                <w:rFonts w:ascii="Arial" w:hAnsi="Arial" w:cs="Arial"/>
                <w:sz w:val="24"/>
                <w:szCs w:val="24"/>
              </w:rPr>
              <w:t xml:space="preserve"> </w:t>
            </w:r>
            <w:r w:rsidRPr="009F4F5B">
              <w:rPr>
                <w:rFonts w:ascii="Arial" w:hAnsi="Arial" w:cs="Arial"/>
                <w:sz w:val="24"/>
                <w:szCs w:val="24"/>
              </w:rPr>
              <w:t>€650 million:</w:t>
            </w:r>
          </w:p>
          <w:p w14:paraId="7E9B95C4" w14:textId="77777777" w:rsidR="007A4171" w:rsidRDefault="007A4171" w:rsidP="007A4171">
            <w:pPr>
              <w:rPr>
                <w:rFonts w:ascii="Arial" w:hAnsi="Arial" w:cs="Arial"/>
                <w:sz w:val="24"/>
                <w:szCs w:val="24"/>
              </w:rPr>
            </w:pPr>
          </w:p>
          <w:p w14:paraId="0F03EA52" w14:textId="7E9A4024" w:rsidR="007A4171" w:rsidRPr="009F4F5B" w:rsidRDefault="007A4171" w:rsidP="007A4171">
            <w:pPr>
              <w:rPr>
                <w:rFonts w:ascii="Arial" w:hAnsi="Arial" w:cs="Arial"/>
                <w:sz w:val="24"/>
                <w:szCs w:val="24"/>
              </w:rPr>
            </w:pPr>
            <w:r w:rsidRPr="009F4F5B">
              <w:rPr>
                <w:rFonts w:ascii="Arial" w:hAnsi="Arial" w:cs="Arial"/>
                <w:sz w:val="24"/>
                <w:szCs w:val="24"/>
              </w:rPr>
              <w:t>€220 million immediately deployed</w:t>
            </w:r>
          </w:p>
          <w:p w14:paraId="24410902" w14:textId="77777777" w:rsidR="007A4171" w:rsidRPr="009F4F5B" w:rsidRDefault="007A4171" w:rsidP="007A4171">
            <w:pPr>
              <w:rPr>
                <w:rFonts w:ascii="Arial" w:hAnsi="Arial" w:cs="Arial"/>
                <w:sz w:val="24"/>
                <w:szCs w:val="24"/>
              </w:rPr>
            </w:pPr>
            <w:r w:rsidRPr="009F4F5B">
              <w:rPr>
                <w:rFonts w:ascii="Arial" w:hAnsi="Arial" w:cs="Arial"/>
                <w:sz w:val="24"/>
                <w:szCs w:val="24"/>
              </w:rPr>
              <w:t>(2 x 110m for industry supports</w:t>
            </w:r>
          </w:p>
          <w:p w14:paraId="6E03548F" w14:textId="77777777" w:rsidR="007A4171" w:rsidRPr="009F4F5B" w:rsidRDefault="007A4171" w:rsidP="007A4171">
            <w:pPr>
              <w:rPr>
                <w:rFonts w:ascii="Arial" w:hAnsi="Arial" w:cs="Arial"/>
                <w:sz w:val="24"/>
                <w:szCs w:val="24"/>
              </w:rPr>
            </w:pPr>
            <w:r w:rsidRPr="009F4F5B">
              <w:rPr>
                <w:rFonts w:ascii="Arial" w:hAnsi="Arial" w:cs="Arial"/>
                <w:sz w:val="24"/>
                <w:szCs w:val="24"/>
              </w:rPr>
              <w:t>+ 40 for tourism</w:t>
            </w:r>
          </w:p>
          <w:p w14:paraId="10CFF30E" w14:textId="77777777" w:rsidR="007A4171" w:rsidRPr="009F4F5B" w:rsidRDefault="007A4171" w:rsidP="007A4171">
            <w:pPr>
              <w:rPr>
                <w:rFonts w:ascii="Arial" w:hAnsi="Arial" w:cs="Arial"/>
                <w:sz w:val="24"/>
                <w:szCs w:val="24"/>
              </w:rPr>
            </w:pPr>
            <w:r w:rsidRPr="009F4F5B">
              <w:rPr>
                <w:rFonts w:ascii="Arial" w:hAnsi="Arial" w:cs="Arial"/>
                <w:sz w:val="24"/>
                <w:szCs w:val="24"/>
              </w:rPr>
              <w:t>+ 390 contingency fund)</w:t>
            </w:r>
          </w:p>
          <w:p w14:paraId="14AC125E" w14:textId="77777777" w:rsidR="007A4171" w:rsidRPr="009F4F5B" w:rsidRDefault="007A4171" w:rsidP="007A4171">
            <w:pPr>
              <w:rPr>
                <w:rFonts w:ascii="Arial" w:hAnsi="Arial" w:cs="Arial"/>
                <w:sz w:val="24"/>
                <w:szCs w:val="24"/>
              </w:rPr>
            </w:pPr>
          </w:p>
          <w:p w14:paraId="28494F0E" w14:textId="77777777" w:rsidR="007A4171" w:rsidRPr="009F4F5B" w:rsidRDefault="007A4171" w:rsidP="007A4171">
            <w:pPr>
              <w:rPr>
                <w:rFonts w:ascii="Arial" w:hAnsi="Arial" w:cs="Arial"/>
                <w:sz w:val="24"/>
                <w:szCs w:val="24"/>
              </w:rPr>
            </w:pPr>
            <w:r w:rsidRPr="009F4F5B">
              <w:rPr>
                <w:rFonts w:ascii="Arial" w:hAnsi="Arial" w:cs="Arial"/>
                <w:sz w:val="24"/>
                <w:szCs w:val="24"/>
              </w:rPr>
              <w:t>€110 targeted supports for vulnerable but viable businesses in the sectors most exposed to Brexit (food industry, manufacturing, international trade)</w:t>
            </w:r>
          </w:p>
          <w:p w14:paraId="1F6A9AB0" w14:textId="3C1E7AFD" w:rsidR="007A4171" w:rsidRDefault="007A4171" w:rsidP="007A4171">
            <w:pPr>
              <w:rPr>
                <w:rFonts w:ascii="Arial" w:hAnsi="Arial" w:cs="Arial"/>
                <w:sz w:val="24"/>
                <w:szCs w:val="24"/>
              </w:rPr>
            </w:pPr>
          </w:p>
          <w:p w14:paraId="78610F3A" w14:textId="3E9223AC" w:rsidR="007A4171" w:rsidRDefault="007A4171" w:rsidP="007A4171">
            <w:pPr>
              <w:rPr>
                <w:rFonts w:ascii="Arial" w:hAnsi="Arial" w:cs="Arial"/>
                <w:sz w:val="24"/>
                <w:szCs w:val="24"/>
              </w:rPr>
            </w:pPr>
          </w:p>
          <w:p w14:paraId="3CF4893D" w14:textId="77777777" w:rsidR="007A4171" w:rsidRPr="009F4F5B" w:rsidRDefault="007A4171" w:rsidP="007A4171">
            <w:pPr>
              <w:rPr>
                <w:rFonts w:ascii="Arial" w:hAnsi="Arial" w:cs="Arial"/>
                <w:sz w:val="24"/>
                <w:szCs w:val="24"/>
              </w:rPr>
            </w:pPr>
          </w:p>
          <w:p w14:paraId="57BD1A2B" w14:textId="0C41AB1A" w:rsidR="007A4171" w:rsidRDefault="007A4171" w:rsidP="007A4171">
            <w:pPr>
              <w:rPr>
                <w:rFonts w:ascii="Arial" w:hAnsi="Arial" w:cs="Arial"/>
                <w:sz w:val="24"/>
                <w:szCs w:val="24"/>
              </w:rPr>
            </w:pPr>
            <w:r w:rsidRPr="009F4F5B">
              <w:rPr>
                <w:rFonts w:ascii="Arial" w:hAnsi="Arial" w:cs="Arial"/>
                <w:sz w:val="24"/>
                <w:szCs w:val="24"/>
              </w:rPr>
              <w:t>Breakdown:</w:t>
            </w:r>
          </w:p>
          <w:p w14:paraId="4E4DB1ED" w14:textId="77777777" w:rsidR="007A4171" w:rsidRPr="009F4F5B" w:rsidRDefault="007A4171" w:rsidP="007A4171">
            <w:pPr>
              <w:rPr>
                <w:rFonts w:ascii="Arial" w:hAnsi="Arial" w:cs="Arial"/>
                <w:sz w:val="24"/>
                <w:szCs w:val="24"/>
              </w:rPr>
            </w:pPr>
          </w:p>
          <w:p w14:paraId="0CA1C15C" w14:textId="77777777" w:rsidR="007A4171" w:rsidRPr="009F4F5B" w:rsidRDefault="007A4171" w:rsidP="007A4171">
            <w:pPr>
              <w:rPr>
                <w:rFonts w:ascii="Arial" w:hAnsi="Arial" w:cs="Arial"/>
                <w:sz w:val="24"/>
                <w:szCs w:val="24"/>
              </w:rPr>
            </w:pPr>
            <w:r w:rsidRPr="009F4F5B">
              <w:rPr>
                <w:rFonts w:ascii="Arial" w:hAnsi="Arial" w:cs="Arial"/>
                <w:sz w:val="24"/>
                <w:szCs w:val="24"/>
              </w:rPr>
              <w:t>€45m Transition Fund (grants equity</w:t>
            </w:r>
            <w:r>
              <w:rPr>
                <w:rFonts w:ascii="Arial" w:hAnsi="Arial" w:cs="Arial"/>
                <w:sz w:val="24"/>
                <w:szCs w:val="24"/>
              </w:rPr>
              <w:t xml:space="preserve"> secured loans to companies in Brexit related liquidity problems via Enterprise Ireland</w:t>
            </w:r>
            <w:r w:rsidRPr="009F4F5B">
              <w:rPr>
                <w:rFonts w:ascii="Arial" w:hAnsi="Arial" w:cs="Arial"/>
                <w:sz w:val="24"/>
                <w:szCs w:val="24"/>
              </w:rPr>
              <w:t>)</w:t>
            </w:r>
          </w:p>
          <w:p w14:paraId="3483A2D1" w14:textId="77777777" w:rsidR="007A4171" w:rsidRPr="009F4F5B" w:rsidRDefault="007A4171" w:rsidP="007A4171">
            <w:pPr>
              <w:rPr>
                <w:rFonts w:ascii="Arial" w:hAnsi="Arial" w:cs="Arial"/>
                <w:sz w:val="24"/>
                <w:szCs w:val="24"/>
              </w:rPr>
            </w:pPr>
            <w:r w:rsidRPr="009F4F5B">
              <w:rPr>
                <w:rFonts w:ascii="Arial" w:hAnsi="Arial" w:cs="Arial"/>
                <w:sz w:val="24"/>
                <w:szCs w:val="24"/>
              </w:rPr>
              <w:t>€42m Rescue and Restructuring</w:t>
            </w:r>
            <w:r>
              <w:rPr>
                <w:rFonts w:ascii="Arial" w:hAnsi="Arial" w:cs="Arial"/>
                <w:sz w:val="24"/>
                <w:szCs w:val="24"/>
              </w:rPr>
              <w:t xml:space="preserve"> Fund (manufacturing and internationally traded sector firms, &gt;10 employees)</w:t>
            </w:r>
          </w:p>
          <w:p w14:paraId="3909EED6" w14:textId="77777777" w:rsidR="007A4171" w:rsidRDefault="007A4171" w:rsidP="007A4171">
            <w:pPr>
              <w:rPr>
                <w:rFonts w:ascii="Arial" w:hAnsi="Arial" w:cs="Arial"/>
                <w:sz w:val="24"/>
                <w:szCs w:val="24"/>
              </w:rPr>
            </w:pPr>
            <w:r w:rsidRPr="009F4F5B">
              <w:rPr>
                <w:rFonts w:ascii="Arial" w:hAnsi="Arial" w:cs="Arial"/>
                <w:sz w:val="24"/>
                <w:szCs w:val="24"/>
              </w:rPr>
              <w:lastRenderedPageBreak/>
              <w:t xml:space="preserve">€8m Transformation Fund for food and non-food </w:t>
            </w:r>
          </w:p>
          <w:p w14:paraId="56063538" w14:textId="77777777" w:rsidR="007A4171" w:rsidRPr="009F4F5B" w:rsidRDefault="007A4171" w:rsidP="007A4171">
            <w:pPr>
              <w:rPr>
                <w:rFonts w:ascii="Arial" w:hAnsi="Arial" w:cs="Arial"/>
                <w:sz w:val="24"/>
                <w:szCs w:val="24"/>
              </w:rPr>
            </w:pPr>
            <w:r w:rsidRPr="009F4F5B">
              <w:rPr>
                <w:rFonts w:ascii="Arial" w:hAnsi="Arial" w:cs="Arial"/>
                <w:sz w:val="24"/>
                <w:szCs w:val="24"/>
              </w:rPr>
              <w:t>€5 million Micro Finance Ireland</w:t>
            </w:r>
          </w:p>
          <w:p w14:paraId="47349A62" w14:textId="77777777" w:rsidR="007A4171" w:rsidRPr="009F4F5B" w:rsidRDefault="007A4171" w:rsidP="007A4171">
            <w:pPr>
              <w:rPr>
                <w:rFonts w:ascii="Arial" w:hAnsi="Arial" w:cs="Arial"/>
                <w:sz w:val="24"/>
                <w:szCs w:val="24"/>
              </w:rPr>
            </w:pPr>
            <w:r w:rsidRPr="009F4F5B">
              <w:rPr>
                <w:rFonts w:ascii="Arial" w:hAnsi="Arial" w:cs="Arial"/>
                <w:sz w:val="24"/>
                <w:szCs w:val="24"/>
              </w:rPr>
              <w:t>€5 million LEOs</w:t>
            </w:r>
          </w:p>
          <w:p w14:paraId="481370CD" w14:textId="77777777" w:rsidR="007A4171" w:rsidRPr="009F4F5B" w:rsidRDefault="007A4171" w:rsidP="007A4171">
            <w:pPr>
              <w:rPr>
                <w:rFonts w:ascii="Arial" w:hAnsi="Arial" w:cs="Arial"/>
                <w:sz w:val="24"/>
                <w:szCs w:val="24"/>
              </w:rPr>
            </w:pPr>
            <w:r w:rsidRPr="009F4F5B">
              <w:rPr>
                <w:rFonts w:ascii="Arial" w:hAnsi="Arial" w:cs="Arial"/>
                <w:sz w:val="24"/>
                <w:szCs w:val="24"/>
              </w:rPr>
              <w:t>€2 million Intertrade Ireland</w:t>
            </w:r>
          </w:p>
          <w:p w14:paraId="2CDB4217" w14:textId="77777777" w:rsidR="007A4171" w:rsidRPr="009F4F5B" w:rsidRDefault="007A4171" w:rsidP="007A4171">
            <w:pPr>
              <w:rPr>
                <w:rFonts w:ascii="Arial" w:hAnsi="Arial" w:cs="Arial"/>
                <w:sz w:val="24"/>
                <w:szCs w:val="24"/>
              </w:rPr>
            </w:pPr>
          </w:p>
          <w:p w14:paraId="7283291F" w14:textId="77777777" w:rsidR="007A4171" w:rsidRDefault="007A4171" w:rsidP="007A4171">
            <w:pPr>
              <w:rPr>
                <w:rFonts w:ascii="Arial" w:hAnsi="Arial" w:cs="Arial"/>
                <w:sz w:val="24"/>
                <w:szCs w:val="24"/>
              </w:rPr>
            </w:pPr>
          </w:p>
          <w:p w14:paraId="2CCD7004"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€110 million </w:t>
            </w:r>
            <w:r>
              <w:rPr>
                <w:rFonts w:ascii="Arial" w:hAnsi="Arial" w:cs="Arial"/>
                <w:sz w:val="24"/>
                <w:szCs w:val="24"/>
              </w:rPr>
              <w:t>Agriculture</w:t>
            </w:r>
            <w:r w:rsidRPr="009F4F5B">
              <w:rPr>
                <w:rFonts w:ascii="Arial" w:hAnsi="Arial" w:cs="Arial"/>
                <w:sz w:val="24"/>
                <w:szCs w:val="24"/>
              </w:rPr>
              <w:t xml:space="preserve"> fund</w:t>
            </w:r>
          </w:p>
          <w:p w14:paraId="604F16B4" w14:textId="77777777" w:rsidR="007A4171" w:rsidRPr="009F4F5B" w:rsidRDefault="007A4171" w:rsidP="007A4171">
            <w:pPr>
              <w:rPr>
                <w:rFonts w:ascii="Arial" w:hAnsi="Arial" w:cs="Arial"/>
                <w:sz w:val="24"/>
                <w:szCs w:val="24"/>
              </w:rPr>
            </w:pPr>
            <w:r w:rsidRPr="009F4F5B">
              <w:rPr>
                <w:rFonts w:ascii="Arial" w:hAnsi="Arial" w:cs="Arial"/>
                <w:sz w:val="24"/>
                <w:szCs w:val="24"/>
              </w:rPr>
              <w:t>Breakdown:</w:t>
            </w:r>
          </w:p>
          <w:p w14:paraId="10B619EC" w14:textId="77777777" w:rsidR="007A4171" w:rsidRDefault="007A4171" w:rsidP="007A4171">
            <w:pPr>
              <w:rPr>
                <w:rFonts w:ascii="Arial" w:hAnsi="Arial" w:cs="Arial"/>
                <w:sz w:val="24"/>
                <w:szCs w:val="24"/>
              </w:rPr>
            </w:pPr>
          </w:p>
          <w:p w14:paraId="5526DBA5" w14:textId="15AFB4C1" w:rsidR="007A4171" w:rsidRPr="009F4F5B" w:rsidRDefault="007A4171" w:rsidP="007A4171">
            <w:pPr>
              <w:rPr>
                <w:rFonts w:ascii="Arial" w:hAnsi="Arial" w:cs="Arial"/>
                <w:sz w:val="24"/>
                <w:szCs w:val="24"/>
              </w:rPr>
            </w:pPr>
            <w:r w:rsidRPr="009F4F5B">
              <w:rPr>
                <w:rFonts w:ascii="Arial" w:hAnsi="Arial" w:cs="Arial"/>
                <w:sz w:val="24"/>
                <w:szCs w:val="24"/>
              </w:rPr>
              <w:t>€85m Beef</w:t>
            </w:r>
          </w:p>
          <w:p w14:paraId="4EC52421" w14:textId="77777777" w:rsidR="007A4171" w:rsidRPr="009F4F5B" w:rsidRDefault="007A4171" w:rsidP="007A4171">
            <w:pPr>
              <w:rPr>
                <w:rFonts w:ascii="Arial" w:hAnsi="Arial" w:cs="Arial"/>
                <w:sz w:val="24"/>
                <w:szCs w:val="24"/>
              </w:rPr>
            </w:pPr>
            <w:r w:rsidRPr="009F4F5B">
              <w:rPr>
                <w:rFonts w:ascii="Arial" w:hAnsi="Arial" w:cs="Arial"/>
                <w:sz w:val="24"/>
                <w:szCs w:val="24"/>
              </w:rPr>
              <w:t>€14m Fisheries</w:t>
            </w:r>
          </w:p>
          <w:p w14:paraId="7C07E1FF" w14:textId="77777777" w:rsidR="007A4171" w:rsidRPr="009F4F5B" w:rsidRDefault="007A4171" w:rsidP="007A4171">
            <w:pPr>
              <w:rPr>
                <w:rFonts w:ascii="Arial" w:hAnsi="Arial" w:cs="Arial"/>
                <w:sz w:val="24"/>
                <w:szCs w:val="24"/>
              </w:rPr>
            </w:pPr>
            <w:r w:rsidRPr="009F4F5B">
              <w:rPr>
                <w:rFonts w:ascii="Arial" w:hAnsi="Arial" w:cs="Arial"/>
                <w:sz w:val="24"/>
                <w:szCs w:val="24"/>
              </w:rPr>
              <w:t>€6m other farmers</w:t>
            </w:r>
          </w:p>
          <w:p w14:paraId="5575F5F0" w14:textId="77777777" w:rsidR="007A4171" w:rsidRPr="009F4F5B" w:rsidRDefault="007A4171" w:rsidP="007A4171">
            <w:pPr>
              <w:rPr>
                <w:rFonts w:ascii="Arial" w:hAnsi="Arial" w:cs="Arial"/>
                <w:sz w:val="24"/>
                <w:szCs w:val="24"/>
              </w:rPr>
            </w:pPr>
            <w:r w:rsidRPr="009F4F5B">
              <w:rPr>
                <w:rFonts w:ascii="Arial" w:hAnsi="Arial" w:cs="Arial"/>
                <w:sz w:val="24"/>
                <w:szCs w:val="24"/>
              </w:rPr>
              <w:t>€5m food and drink industry</w:t>
            </w:r>
          </w:p>
          <w:p w14:paraId="2968CD3C" w14:textId="77777777" w:rsidR="007A4171" w:rsidRPr="009F4F5B" w:rsidRDefault="007A4171" w:rsidP="007A4171">
            <w:pPr>
              <w:rPr>
                <w:rFonts w:ascii="Arial" w:hAnsi="Arial" w:cs="Arial"/>
                <w:sz w:val="24"/>
                <w:szCs w:val="24"/>
              </w:rPr>
            </w:pPr>
          </w:p>
          <w:p w14:paraId="3496307E" w14:textId="77777777" w:rsidR="007A4171" w:rsidRPr="009F4F5B" w:rsidRDefault="007A4171" w:rsidP="007A4171">
            <w:pPr>
              <w:rPr>
                <w:rFonts w:ascii="Arial" w:hAnsi="Arial" w:cs="Arial"/>
                <w:sz w:val="24"/>
                <w:szCs w:val="24"/>
              </w:rPr>
            </w:pPr>
          </w:p>
          <w:p w14:paraId="00CF265F" w14:textId="77777777" w:rsidR="007A4171" w:rsidRDefault="007A4171" w:rsidP="007A4171">
            <w:pPr>
              <w:rPr>
                <w:rFonts w:ascii="Arial" w:hAnsi="Arial" w:cs="Arial"/>
                <w:sz w:val="24"/>
                <w:szCs w:val="24"/>
              </w:rPr>
            </w:pPr>
          </w:p>
          <w:p w14:paraId="25FFC0C3" w14:textId="77777777" w:rsidR="007A4171" w:rsidRPr="009F4F5B" w:rsidRDefault="007A4171" w:rsidP="007A4171">
            <w:pPr>
              <w:rPr>
                <w:rFonts w:ascii="Arial" w:hAnsi="Arial" w:cs="Arial"/>
                <w:sz w:val="24"/>
                <w:szCs w:val="24"/>
              </w:rPr>
            </w:pPr>
            <w:r w:rsidRPr="009F4F5B">
              <w:rPr>
                <w:rFonts w:ascii="Arial" w:hAnsi="Arial" w:cs="Arial"/>
                <w:sz w:val="24"/>
                <w:szCs w:val="24"/>
              </w:rPr>
              <w:t>€40m Tourism package</w:t>
            </w:r>
          </w:p>
          <w:p w14:paraId="5F92BFCC" w14:textId="77777777" w:rsidR="007A4171" w:rsidRPr="009F4F5B" w:rsidRDefault="007A4171" w:rsidP="007A4171">
            <w:pPr>
              <w:rPr>
                <w:rFonts w:ascii="Arial" w:hAnsi="Arial" w:cs="Arial"/>
                <w:sz w:val="24"/>
                <w:szCs w:val="24"/>
              </w:rPr>
            </w:pPr>
          </w:p>
          <w:p w14:paraId="1BD4DAFA" w14:textId="77777777" w:rsidR="007A4171" w:rsidRPr="009F4F5B" w:rsidRDefault="007A4171" w:rsidP="007A4171">
            <w:pPr>
              <w:rPr>
                <w:rFonts w:ascii="Arial" w:hAnsi="Arial" w:cs="Arial"/>
                <w:sz w:val="24"/>
                <w:szCs w:val="24"/>
              </w:rPr>
            </w:pPr>
            <w:r w:rsidRPr="009F4F5B">
              <w:rPr>
                <w:rFonts w:ascii="Arial" w:hAnsi="Arial" w:cs="Arial"/>
                <w:sz w:val="24"/>
                <w:szCs w:val="24"/>
              </w:rPr>
              <w:t>Advertising abroad</w:t>
            </w:r>
          </w:p>
          <w:p w14:paraId="4FE16D27" w14:textId="77777777" w:rsidR="007A4171" w:rsidRPr="009F4F5B" w:rsidRDefault="007A4171" w:rsidP="007A4171">
            <w:pPr>
              <w:rPr>
                <w:rFonts w:ascii="Arial" w:hAnsi="Arial" w:cs="Arial"/>
                <w:sz w:val="24"/>
                <w:szCs w:val="24"/>
              </w:rPr>
            </w:pPr>
            <w:r w:rsidRPr="009F4F5B">
              <w:rPr>
                <w:rFonts w:ascii="Arial" w:hAnsi="Arial" w:cs="Arial"/>
                <w:sz w:val="24"/>
                <w:szCs w:val="24"/>
              </w:rPr>
              <w:t>New markets support</w:t>
            </w:r>
          </w:p>
          <w:p w14:paraId="16256430" w14:textId="77777777" w:rsidR="007A4171" w:rsidRPr="009F4F5B" w:rsidRDefault="007A4171" w:rsidP="007A4171">
            <w:pPr>
              <w:rPr>
                <w:rFonts w:ascii="Arial" w:hAnsi="Arial" w:cs="Arial"/>
                <w:sz w:val="24"/>
                <w:szCs w:val="24"/>
              </w:rPr>
            </w:pPr>
            <w:r w:rsidRPr="009F4F5B">
              <w:rPr>
                <w:rFonts w:ascii="Arial" w:hAnsi="Arial" w:cs="Arial"/>
                <w:sz w:val="24"/>
                <w:szCs w:val="24"/>
              </w:rPr>
              <w:t>Aviation support</w:t>
            </w:r>
          </w:p>
          <w:p w14:paraId="338131F2" w14:textId="77777777" w:rsidR="007A4171" w:rsidRPr="009F4F5B" w:rsidRDefault="007A4171" w:rsidP="007A4171">
            <w:pPr>
              <w:rPr>
                <w:rFonts w:ascii="Arial" w:hAnsi="Arial" w:cs="Arial"/>
                <w:sz w:val="24"/>
                <w:szCs w:val="24"/>
              </w:rPr>
            </w:pPr>
            <w:r w:rsidRPr="009F4F5B">
              <w:rPr>
                <w:rFonts w:ascii="Arial" w:hAnsi="Arial" w:cs="Arial"/>
                <w:sz w:val="24"/>
                <w:szCs w:val="24"/>
              </w:rPr>
              <w:t>Fáilte Ireland Brexit Support programme</w:t>
            </w:r>
          </w:p>
          <w:p w14:paraId="7E65E6B4" w14:textId="77777777" w:rsidR="007A4171" w:rsidRPr="009F4F5B" w:rsidRDefault="007A4171" w:rsidP="007A4171">
            <w:pPr>
              <w:rPr>
                <w:rFonts w:ascii="Arial" w:hAnsi="Arial" w:cs="Arial"/>
                <w:sz w:val="24"/>
                <w:szCs w:val="24"/>
              </w:rPr>
            </w:pPr>
          </w:p>
          <w:p w14:paraId="265086C5" w14:textId="77777777" w:rsidR="007A4171" w:rsidRPr="009F4F5B" w:rsidRDefault="007A4171" w:rsidP="007A4171">
            <w:pPr>
              <w:rPr>
                <w:rFonts w:ascii="Arial" w:hAnsi="Arial" w:cs="Arial"/>
                <w:sz w:val="24"/>
                <w:szCs w:val="24"/>
              </w:rPr>
            </w:pPr>
          </w:p>
          <w:p w14:paraId="7A4F054F" w14:textId="77777777" w:rsidR="007A4171" w:rsidRPr="009F4F5B" w:rsidRDefault="007A4171" w:rsidP="007A4171">
            <w:pPr>
              <w:rPr>
                <w:rFonts w:ascii="Arial" w:hAnsi="Arial" w:cs="Arial"/>
                <w:sz w:val="24"/>
                <w:szCs w:val="24"/>
              </w:rPr>
            </w:pPr>
            <w:r w:rsidRPr="009F4F5B">
              <w:rPr>
                <w:rFonts w:ascii="Arial" w:hAnsi="Arial" w:cs="Arial"/>
                <w:sz w:val="24"/>
                <w:szCs w:val="24"/>
              </w:rPr>
              <w:t>€410 million Social Welfare</w:t>
            </w:r>
          </w:p>
          <w:p w14:paraId="448BAE6C" w14:textId="77777777" w:rsidR="007A4171" w:rsidRPr="009F4F5B" w:rsidRDefault="007A4171" w:rsidP="007A4171">
            <w:pPr>
              <w:rPr>
                <w:rFonts w:ascii="Arial" w:hAnsi="Arial" w:cs="Arial"/>
                <w:sz w:val="24"/>
                <w:szCs w:val="24"/>
              </w:rPr>
            </w:pPr>
          </w:p>
          <w:p w14:paraId="3DAF2F7D"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€365 million to prevent jobs being lost </w:t>
            </w:r>
          </w:p>
          <w:p w14:paraId="04BDA87A" w14:textId="77777777" w:rsidR="007A4171" w:rsidRPr="009F4F5B" w:rsidRDefault="007A4171" w:rsidP="007A4171">
            <w:pPr>
              <w:rPr>
                <w:rFonts w:ascii="Arial" w:hAnsi="Arial" w:cs="Arial"/>
                <w:sz w:val="24"/>
                <w:szCs w:val="24"/>
              </w:rPr>
            </w:pPr>
            <w:r w:rsidRPr="009F4F5B">
              <w:rPr>
                <w:rFonts w:ascii="Arial" w:hAnsi="Arial" w:cs="Arial"/>
                <w:sz w:val="24"/>
                <w:szCs w:val="24"/>
              </w:rPr>
              <w:t>€45 million for retraining</w:t>
            </w:r>
          </w:p>
          <w:p w14:paraId="7AF51088" w14:textId="77777777" w:rsidR="007A4171" w:rsidRPr="009F4F5B" w:rsidRDefault="007A4171" w:rsidP="007A4171">
            <w:pPr>
              <w:rPr>
                <w:rFonts w:ascii="Arial" w:hAnsi="Arial" w:cs="Arial"/>
                <w:sz w:val="24"/>
                <w:szCs w:val="24"/>
              </w:rPr>
            </w:pPr>
          </w:p>
          <w:p w14:paraId="268824CC" w14:textId="77777777" w:rsidR="007A4171" w:rsidRPr="009F4F5B" w:rsidRDefault="007A4171" w:rsidP="007A4171">
            <w:pPr>
              <w:rPr>
                <w:rFonts w:ascii="Arial" w:hAnsi="Arial" w:cs="Arial"/>
                <w:sz w:val="24"/>
                <w:szCs w:val="24"/>
              </w:rPr>
            </w:pPr>
          </w:p>
          <w:p w14:paraId="4FF87575" w14:textId="77777777" w:rsidR="007A4171" w:rsidRPr="009F4F5B" w:rsidRDefault="007A4171" w:rsidP="007A4171">
            <w:pPr>
              <w:rPr>
                <w:rFonts w:ascii="Arial" w:hAnsi="Arial" w:cs="Arial"/>
                <w:sz w:val="24"/>
                <w:szCs w:val="24"/>
              </w:rPr>
            </w:pPr>
            <w:r w:rsidRPr="009F4F5B">
              <w:rPr>
                <w:rFonts w:ascii="Arial" w:hAnsi="Arial" w:cs="Arial"/>
                <w:sz w:val="24"/>
                <w:szCs w:val="24"/>
              </w:rPr>
              <w:t>€200m Departmental funds</w:t>
            </w:r>
          </w:p>
          <w:p w14:paraId="09BEF10F" w14:textId="77777777" w:rsidR="007A4171" w:rsidRPr="009F4F5B" w:rsidRDefault="007A4171" w:rsidP="007A4171">
            <w:pPr>
              <w:rPr>
                <w:rFonts w:ascii="Arial" w:hAnsi="Arial" w:cs="Arial"/>
                <w:sz w:val="24"/>
                <w:szCs w:val="24"/>
              </w:rPr>
            </w:pPr>
            <w:r w:rsidRPr="009F4F5B">
              <w:rPr>
                <w:rFonts w:ascii="Arial" w:hAnsi="Arial" w:cs="Arial"/>
                <w:sz w:val="24"/>
                <w:szCs w:val="24"/>
              </w:rPr>
              <w:t>€650m Industry Supports</w:t>
            </w:r>
          </w:p>
          <w:p w14:paraId="7D3280F8" w14:textId="77777777" w:rsidR="007A4171" w:rsidRPr="009F4F5B" w:rsidRDefault="007A4171" w:rsidP="007A4171">
            <w:pPr>
              <w:rPr>
                <w:rFonts w:ascii="Arial" w:hAnsi="Arial" w:cs="Arial"/>
                <w:sz w:val="24"/>
                <w:szCs w:val="24"/>
              </w:rPr>
            </w:pPr>
            <w:r w:rsidRPr="009F4F5B">
              <w:rPr>
                <w:rFonts w:ascii="Arial" w:hAnsi="Arial" w:cs="Arial"/>
                <w:sz w:val="24"/>
                <w:szCs w:val="24"/>
              </w:rPr>
              <w:t>€410m Social Welfare</w:t>
            </w:r>
          </w:p>
          <w:p w14:paraId="158AB6F6" w14:textId="77777777" w:rsidR="007A4171" w:rsidRPr="009F4F5B" w:rsidRDefault="007A4171" w:rsidP="007A4171">
            <w:pPr>
              <w:rPr>
                <w:rFonts w:ascii="Arial" w:hAnsi="Arial" w:cs="Arial"/>
                <w:sz w:val="24"/>
                <w:szCs w:val="24"/>
              </w:rPr>
            </w:pPr>
          </w:p>
          <w:p w14:paraId="0599C16E"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~€1.2(ish) Billion </w:t>
            </w:r>
          </w:p>
          <w:p w14:paraId="769E4611" w14:textId="77777777" w:rsidR="007A4171" w:rsidRPr="009F4F5B" w:rsidRDefault="007A4171" w:rsidP="007A4171">
            <w:pPr>
              <w:rPr>
                <w:rFonts w:ascii="Arial" w:hAnsi="Arial" w:cs="Arial"/>
                <w:sz w:val="24"/>
                <w:szCs w:val="24"/>
              </w:rPr>
            </w:pPr>
          </w:p>
          <w:p w14:paraId="30F2E15A" w14:textId="77777777" w:rsidR="007A4171" w:rsidRPr="009F4F5B" w:rsidRDefault="007A4171" w:rsidP="007A4171">
            <w:pPr>
              <w:rPr>
                <w:rFonts w:ascii="Arial" w:hAnsi="Arial" w:cs="Arial"/>
                <w:sz w:val="24"/>
                <w:szCs w:val="24"/>
              </w:rPr>
            </w:pPr>
            <w:r w:rsidRPr="009F4F5B">
              <w:rPr>
                <w:rFonts w:ascii="Arial" w:hAnsi="Arial" w:cs="Arial"/>
                <w:sz w:val="24"/>
                <w:szCs w:val="24"/>
              </w:rPr>
              <w:t>If Brexit even worse than expected:</w:t>
            </w:r>
          </w:p>
          <w:p w14:paraId="70BC182D"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Rainy day fund </w:t>
            </w:r>
            <w:r>
              <w:rPr>
                <w:rFonts w:ascii="Arial" w:hAnsi="Arial" w:cs="Arial"/>
                <w:sz w:val="24"/>
                <w:szCs w:val="24"/>
              </w:rPr>
              <w:t xml:space="preserve">had </w:t>
            </w:r>
            <w:r w:rsidRPr="009F4F5B">
              <w:rPr>
                <w:rFonts w:ascii="Arial" w:hAnsi="Arial" w:cs="Arial"/>
                <w:sz w:val="24"/>
                <w:szCs w:val="24"/>
              </w:rPr>
              <w:t>€500m withheld for that contingency</w:t>
            </w:r>
          </w:p>
          <w:p w14:paraId="7AF8786B" w14:textId="77777777" w:rsidR="007A4171" w:rsidRPr="009F4F5B" w:rsidRDefault="007A4171" w:rsidP="007A4171">
            <w:pPr>
              <w:rPr>
                <w:rFonts w:ascii="Arial" w:hAnsi="Arial" w:cs="Arial"/>
                <w:sz w:val="24"/>
                <w:szCs w:val="24"/>
              </w:rPr>
            </w:pPr>
          </w:p>
          <w:p w14:paraId="2930ADAA" w14:textId="77777777" w:rsidR="007A4171" w:rsidRDefault="007A4171" w:rsidP="007A4171">
            <w:pPr>
              <w:rPr>
                <w:rFonts w:ascii="Arial" w:hAnsi="Arial" w:cs="Arial"/>
                <w:sz w:val="24"/>
                <w:szCs w:val="24"/>
              </w:rPr>
            </w:pPr>
            <w:r w:rsidRPr="009F4F5B">
              <w:rPr>
                <w:rFonts w:ascii="Arial" w:hAnsi="Arial" w:cs="Arial"/>
                <w:sz w:val="24"/>
                <w:szCs w:val="24"/>
              </w:rPr>
              <w:t>+ EU funding</w:t>
            </w:r>
          </w:p>
          <w:p w14:paraId="53D12B55" w14:textId="77777777" w:rsidR="007A4171" w:rsidRPr="009F4F5B" w:rsidRDefault="007A4171" w:rsidP="007A4171">
            <w:pPr>
              <w:rPr>
                <w:rFonts w:ascii="Arial" w:hAnsi="Arial" w:cs="Arial"/>
                <w:sz w:val="24"/>
                <w:szCs w:val="24"/>
              </w:rPr>
            </w:pPr>
          </w:p>
        </w:tc>
      </w:tr>
    </w:tbl>
    <w:p w14:paraId="7B655A4A" w14:textId="77777777" w:rsidR="007A4171" w:rsidRDefault="007A4171">
      <w:r>
        <w:lastRenderedPageBreak/>
        <w:br w:type="page"/>
      </w:r>
    </w:p>
    <w:tbl>
      <w:tblPr>
        <w:tblStyle w:val="TableGrid"/>
        <w:tblpPr w:leftFromText="180" w:rightFromText="180" w:vertAnchor="page" w:horzAnchor="margin" w:tblpY="2251"/>
        <w:tblW w:w="9493" w:type="dxa"/>
        <w:tblLook w:val="04A0" w:firstRow="1" w:lastRow="0" w:firstColumn="1" w:lastColumn="0" w:noHBand="0" w:noVBand="1"/>
      </w:tblPr>
      <w:tblGrid>
        <w:gridCol w:w="3539"/>
        <w:gridCol w:w="1985"/>
        <w:gridCol w:w="3969"/>
      </w:tblGrid>
      <w:tr w:rsidR="00C677AF" w:rsidRPr="00DE3ED9" w14:paraId="233C6EEB" w14:textId="77777777" w:rsidTr="00F370E5">
        <w:trPr>
          <w:trHeight w:val="1134"/>
        </w:trPr>
        <w:tc>
          <w:tcPr>
            <w:tcW w:w="3539" w:type="dxa"/>
          </w:tcPr>
          <w:p w14:paraId="1E27EF47" w14:textId="08929B88" w:rsidR="00C677AF" w:rsidRPr="009F4F5B" w:rsidRDefault="00C677AF" w:rsidP="003857CF">
            <w:pPr>
              <w:rPr>
                <w:rFonts w:ascii="Arial" w:hAnsi="Arial" w:cs="Arial"/>
                <w:sz w:val="24"/>
                <w:szCs w:val="24"/>
              </w:rPr>
            </w:pPr>
          </w:p>
          <w:p w14:paraId="7D132A91" w14:textId="77777777" w:rsidR="00C677AF" w:rsidRPr="009F4F5B" w:rsidRDefault="00C677AF" w:rsidP="003857CF">
            <w:pPr>
              <w:rPr>
                <w:rFonts w:ascii="Arial" w:hAnsi="Arial" w:cs="Arial"/>
                <w:sz w:val="24"/>
                <w:szCs w:val="24"/>
              </w:rPr>
            </w:pPr>
            <w:r w:rsidRPr="009F4F5B">
              <w:rPr>
                <w:rFonts w:ascii="Arial" w:hAnsi="Arial" w:cs="Arial"/>
                <w:sz w:val="24"/>
                <w:szCs w:val="24"/>
              </w:rPr>
              <w:t>Immediate transfer to Rainy Day Fund</w:t>
            </w:r>
          </w:p>
        </w:tc>
        <w:tc>
          <w:tcPr>
            <w:tcW w:w="1985" w:type="dxa"/>
          </w:tcPr>
          <w:p w14:paraId="6354EA38" w14:textId="77777777" w:rsidR="00C677AF" w:rsidRPr="009F4F5B" w:rsidRDefault="00C677AF" w:rsidP="003857CF">
            <w:pPr>
              <w:jc w:val="center"/>
              <w:rPr>
                <w:rFonts w:ascii="Arial" w:hAnsi="Arial" w:cs="Arial"/>
                <w:sz w:val="24"/>
                <w:szCs w:val="24"/>
              </w:rPr>
            </w:pPr>
          </w:p>
          <w:p w14:paraId="4BAA55C3"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D296AE7" wp14:editId="08F6D44C">
                  <wp:extent cx="504825" cy="504825"/>
                  <wp:effectExtent l="0" t="0" r="0" b="0"/>
                  <wp:docPr id="4" name="Graphic 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ose.svg"/>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1"/>
                              </a:ext>
                            </a:extLst>
                          </a:blip>
                          <a:stretch>
                            <a:fillRect/>
                          </a:stretch>
                        </pic:blipFill>
                        <pic:spPr>
                          <a:xfrm>
                            <a:off x="0" y="0"/>
                            <a:ext cx="504825" cy="504825"/>
                          </a:xfrm>
                          <a:prstGeom prst="rect">
                            <a:avLst/>
                          </a:prstGeom>
                        </pic:spPr>
                      </pic:pic>
                    </a:graphicData>
                  </a:graphic>
                </wp:inline>
              </w:drawing>
            </w:r>
          </w:p>
        </w:tc>
        <w:tc>
          <w:tcPr>
            <w:tcW w:w="3969" w:type="dxa"/>
          </w:tcPr>
          <w:p w14:paraId="039BF9DA" w14:textId="77777777" w:rsidR="007A4171" w:rsidRDefault="007A4171" w:rsidP="003857CF">
            <w:pPr>
              <w:rPr>
                <w:rFonts w:ascii="Arial" w:hAnsi="Arial" w:cs="Arial"/>
                <w:sz w:val="24"/>
                <w:szCs w:val="24"/>
              </w:rPr>
            </w:pPr>
          </w:p>
          <w:p w14:paraId="60A8F780" w14:textId="0D54A71F" w:rsidR="00C677AF" w:rsidRPr="009F4F5B" w:rsidRDefault="006F082A" w:rsidP="003857CF">
            <w:pPr>
              <w:rPr>
                <w:rFonts w:ascii="Arial" w:hAnsi="Arial" w:cs="Arial"/>
                <w:sz w:val="24"/>
                <w:szCs w:val="24"/>
              </w:rPr>
            </w:pPr>
            <w:r w:rsidRPr="009F4F5B">
              <w:rPr>
                <w:rFonts w:ascii="Arial" w:hAnsi="Arial" w:cs="Arial"/>
                <w:sz w:val="24"/>
                <w:szCs w:val="24"/>
              </w:rPr>
              <w:t>€</w:t>
            </w:r>
            <w:r w:rsidR="00C677AF" w:rsidRPr="009F4F5B">
              <w:rPr>
                <w:rFonts w:ascii="Arial" w:hAnsi="Arial" w:cs="Arial"/>
                <w:sz w:val="24"/>
                <w:szCs w:val="24"/>
              </w:rPr>
              <w:t xml:space="preserve">1.5 Billion </w:t>
            </w:r>
            <w:r>
              <w:rPr>
                <w:rFonts w:ascii="Arial" w:hAnsi="Arial" w:cs="Arial"/>
                <w:sz w:val="24"/>
                <w:szCs w:val="24"/>
              </w:rPr>
              <w:t>to be transferred from the Irish Strategic Investment Fund</w:t>
            </w:r>
            <w:r w:rsidR="00C677AF" w:rsidRPr="009F4F5B">
              <w:rPr>
                <w:rFonts w:ascii="Arial" w:hAnsi="Arial" w:cs="Arial"/>
                <w:sz w:val="24"/>
                <w:szCs w:val="24"/>
              </w:rPr>
              <w:t xml:space="preserve"> </w:t>
            </w:r>
            <w:r w:rsidR="00C677AF" w:rsidRPr="009F4F5B">
              <w:rPr>
                <w:rFonts w:ascii="Arial" w:hAnsi="Arial" w:cs="Arial"/>
                <w:sz w:val="24"/>
                <w:szCs w:val="24"/>
              </w:rPr>
              <w:br/>
            </w:r>
          </w:p>
          <w:p w14:paraId="78CA6BB3" w14:textId="77777777" w:rsidR="00C677AF" w:rsidRDefault="006F082A" w:rsidP="003857CF">
            <w:pPr>
              <w:rPr>
                <w:rFonts w:ascii="Arial" w:hAnsi="Arial" w:cs="Arial"/>
                <w:sz w:val="24"/>
                <w:szCs w:val="24"/>
              </w:rPr>
            </w:pPr>
            <w:r w:rsidRPr="009F4F5B">
              <w:rPr>
                <w:rFonts w:ascii="Arial" w:hAnsi="Arial" w:cs="Arial"/>
                <w:sz w:val="24"/>
                <w:szCs w:val="24"/>
              </w:rPr>
              <w:t>€</w:t>
            </w:r>
            <w:r w:rsidR="00C677AF" w:rsidRPr="009F4F5B">
              <w:rPr>
                <w:rFonts w:ascii="Arial" w:hAnsi="Arial" w:cs="Arial"/>
                <w:sz w:val="24"/>
                <w:szCs w:val="24"/>
              </w:rPr>
              <w:t>500 million withheld for Brexit Contingency</w:t>
            </w:r>
          </w:p>
          <w:p w14:paraId="4D2BC549" w14:textId="11CCCC68" w:rsidR="007A4171" w:rsidRPr="009F4F5B" w:rsidRDefault="007A4171" w:rsidP="003857CF">
            <w:pPr>
              <w:rPr>
                <w:rFonts w:ascii="Arial" w:hAnsi="Arial" w:cs="Arial"/>
                <w:sz w:val="24"/>
                <w:szCs w:val="24"/>
              </w:rPr>
            </w:pPr>
          </w:p>
        </w:tc>
      </w:tr>
      <w:tr w:rsidR="00C677AF" w:rsidRPr="00DE3ED9" w14:paraId="102B9655" w14:textId="77777777" w:rsidTr="00F370E5">
        <w:trPr>
          <w:trHeight w:val="1134"/>
        </w:trPr>
        <w:tc>
          <w:tcPr>
            <w:tcW w:w="3539" w:type="dxa"/>
          </w:tcPr>
          <w:p w14:paraId="6077E857" w14:textId="77777777" w:rsidR="00C677AF" w:rsidRPr="009F4F5B" w:rsidRDefault="00C677AF" w:rsidP="003857CF">
            <w:pPr>
              <w:rPr>
                <w:rFonts w:ascii="Arial" w:hAnsi="Arial" w:cs="Arial"/>
                <w:sz w:val="24"/>
                <w:szCs w:val="24"/>
              </w:rPr>
            </w:pPr>
          </w:p>
          <w:p w14:paraId="73192992" w14:textId="77777777" w:rsidR="00C677AF" w:rsidRPr="009F4F5B" w:rsidRDefault="00C677AF" w:rsidP="003857CF">
            <w:pPr>
              <w:rPr>
                <w:rFonts w:ascii="Arial" w:hAnsi="Arial" w:cs="Arial"/>
                <w:sz w:val="24"/>
                <w:szCs w:val="24"/>
              </w:rPr>
            </w:pPr>
            <w:r w:rsidRPr="009F4F5B">
              <w:rPr>
                <w:rFonts w:ascii="Arial" w:hAnsi="Arial" w:cs="Arial"/>
                <w:sz w:val="24"/>
                <w:szCs w:val="24"/>
              </w:rPr>
              <w:t>NDP Investment commitments</w:t>
            </w:r>
          </w:p>
        </w:tc>
        <w:tc>
          <w:tcPr>
            <w:tcW w:w="1985" w:type="dxa"/>
          </w:tcPr>
          <w:p w14:paraId="275CA952" w14:textId="77777777" w:rsidR="00C677AF" w:rsidRPr="009F4F5B" w:rsidRDefault="00C677AF" w:rsidP="003857CF">
            <w:pPr>
              <w:jc w:val="center"/>
              <w:rPr>
                <w:rFonts w:ascii="Arial" w:hAnsi="Arial" w:cs="Arial"/>
                <w:noProof/>
                <w:sz w:val="24"/>
                <w:szCs w:val="24"/>
              </w:rPr>
            </w:pPr>
          </w:p>
          <w:p w14:paraId="28D87C31"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03B19D1" wp14:editId="765A0EDC">
                  <wp:extent cx="590550" cy="590550"/>
                  <wp:effectExtent l="0" t="0" r="0" b="0"/>
                  <wp:docPr id="11" name="Graphic 1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90550" cy="590550"/>
                          </a:xfrm>
                          <a:prstGeom prst="rect">
                            <a:avLst/>
                          </a:prstGeom>
                        </pic:spPr>
                      </pic:pic>
                    </a:graphicData>
                  </a:graphic>
                </wp:inline>
              </w:drawing>
            </w:r>
          </w:p>
        </w:tc>
        <w:tc>
          <w:tcPr>
            <w:tcW w:w="3969" w:type="dxa"/>
          </w:tcPr>
          <w:p w14:paraId="14212FA2" w14:textId="77777777" w:rsidR="00C677AF" w:rsidRPr="009F4F5B" w:rsidRDefault="00C677AF" w:rsidP="003857CF">
            <w:pPr>
              <w:rPr>
                <w:rFonts w:ascii="Arial" w:hAnsi="Arial" w:cs="Arial"/>
                <w:sz w:val="24"/>
                <w:szCs w:val="24"/>
              </w:rPr>
            </w:pPr>
          </w:p>
          <w:p w14:paraId="582D066F" w14:textId="77777777" w:rsidR="00C677AF" w:rsidRPr="009F4F5B" w:rsidRDefault="00C677AF" w:rsidP="003857CF">
            <w:pPr>
              <w:tabs>
                <w:tab w:val="left" w:pos="1373"/>
              </w:tabs>
              <w:rPr>
                <w:rFonts w:ascii="Arial" w:hAnsi="Arial" w:cs="Arial"/>
                <w:sz w:val="24"/>
                <w:szCs w:val="24"/>
              </w:rPr>
            </w:pPr>
            <w:r w:rsidRPr="009F4F5B">
              <w:rPr>
                <w:rFonts w:ascii="Arial" w:hAnsi="Arial" w:cs="Arial"/>
                <w:sz w:val="24"/>
                <w:szCs w:val="24"/>
              </w:rPr>
              <w:t xml:space="preserve">No detail </w:t>
            </w:r>
            <w:r w:rsidRPr="009F4F5B">
              <w:rPr>
                <w:rFonts w:ascii="Arial" w:hAnsi="Arial" w:cs="Arial"/>
                <w:sz w:val="24"/>
                <w:szCs w:val="24"/>
              </w:rPr>
              <w:tab/>
            </w:r>
          </w:p>
          <w:p w14:paraId="525CAD16" w14:textId="77777777" w:rsidR="00C677AF" w:rsidRPr="009F4F5B" w:rsidRDefault="00C677AF" w:rsidP="003857CF">
            <w:pPr>
              <w:tabs>
                <w:tab w:val="left" w:pos="1373"/>
              </w:tabs>
              <w:rPr>
                <w:rFonts w:ascii="Arial" w:hAnsi="Arial" w:cs="Arial"/>
                <w:sz w:val="24"/>
                <w:szCs w:val="24"/>
              </w:rPr>
            </w:pPr>
          </w:p>
          <w:p w14:paraId="4868F9E3" w14:textId="661FCBB7" w:rsidR="00C677AF" w:rsidRPr="009F4F5B" w:rsidRDefault="00C677AF" w:rsidP="003857CF">
            <w:pPr>
              <w:tabs>
                <w:tab w:val="left" w:pos="1373"/>
              </w:tabs>
              <w:rPr>
                <w:rFonts w:ascii="Arial" w:hAnsi="Arial" w:cs="Arial"/>
                <w:sz w:val="24"/>
                <w:szCs w:val="24"/>
              </w:rPr>
            </w:pPr>
            <w:r w:rsidRPr="009F4F5B">
              <w:rPr>
                <w:rFonts w:ascii="Arial" w:hAnsi="Arial" w:cs="Arial"/>
                <w:sz w:val="24"/>
                <w:szCs w:val="24"/>
              </w:rPr>
              <w:t xml:space="preserve">Target Capital Spending is </w:t>
            </w:r>
            <w:r w:rsidR="006F082A" w:rsidRPr="009F4F5B">
              <w:rPr>
                <w:rFonts w:ascii="Arial" w:hAnsi="Arial" w:cs="Arial"/>
                <w:sz w:val="24"/>
                <w:szCs w:val="24"/>
              </w:rPr>
              <w:t>€</w:t>
            </w:r>
            <w:r w:rsidRPr="009F4F5B">
              <w:rPr>
                <w:rFonts w:ascii="Arial" w:hAnsi="Arial" w:cs="Arial"/>
                <w:sz w:val="24"/>
                <w:szCs w:val="24"/>
              </w:rPr>
              <w:t>8.1 Billion</w:t>
            </w:r>
          </w:p>
          <w:p w14:paraId="7E474B95" w14:textId="77777777" w:rsidR="00C677AF" w:rsidRPr="009F4F5B" w:rsidRDefault="00C677AF" w:rsidP="003857CF">
            <w:pPr>
              <w:tabs>
                <w:tab w:val="left" w:pos="1373"/>
              </w:tabs>
              <w:rPr>
                <w:rFonts w:ascii="Arial" w:hAnsi="Arial" w:cs="Arial"/>
                <w:sz w:val="24"/>
                <w:szCs w:val="24"/>
              </w:rPr>
            </w:pPr>
          </w:p>
        </w:tc>
      </w:tr>
      <w:tr w:rsidR="00C677AF" w:rsidRPr="00DE3ED9" w14:paraId="2A46D211" w14:textId="77777777" w:rsidTr="00F370E5">
        <w:trPr>
          <w:trHeight w:val="1134"/>
        </w:trPr>
        <w:tc>
          <w:tcPr>
            <w:tcW w:w="3539" w:type="dxa"/>
          </w:tcPr>
          <w:p w14:paraId="7332F073" w14:textId="77777777" w:rsidR="00C677AF" w:rsidRPr="009F4F5B" w:rsidRDefault="00C677AF" w:rsidP="003857CF">
            <w:pPr>
              <w:rPr>
                <w:rFonts w:ascii="Arial" w:hAnsi="Arial" w:cs="Arial"/>
                <w:sz w:val="24"/>
                <w:szCs w:val="24"/>
              </w:rPr>
            </w:pPr>
          </w:p>
          <w:p w14:paraId="043F671D" w14:textId="77777777" w:rsidR="00C677AF" w:rsidRPr="009F4F5B" w:rsidRDefault="00C677AF" w:rsidP="003857CF">
            <w:pPr>
              <w:rPr>
                <w:rFonts w:ascii="Arial" w:hAnsi="Arial" w:cs="Arial"/>
                <w:sz w:val="24"/>
                <w:szCs w:val="24"/>
              </w:rPr>
            </w:pPr>
            <w:r w:rsidRPr="009F4F5B">
              <w:rPr>
                <w:rFonts w:ascii="Arial" w:hAnsi="Arial" w:cs="Arial"/>
                <w:sz w:val="24"/>
                <w:szCs w:val="24"/>
              </w:rPr>
              <w:t>Commitments on planning and land use</w:t>
            </w:r>
          </w:p>
        </w:tc>
        <w:tc>
          <w:tcPr>
            <w:tcW w:w="1985" w:type="dxa"/>
          </w:tcPr>
          <w:p w14:paraId="0F63766A" w14:textId="77777777" w:rsidR="00C677AF" w:rsidRPr="009F4F5B" w:rsidRDefault="00C677AF" w:rsidP="003857CF">
            <w:pPr>
              <w:jc w:val="center"/>
              <w:rPr>
                <w:rFonts w:ascii="Arial" w:hAnsi="Arial" w:cs="Arial"/>
                <w:sz w:val="24"/>
                <w:szCs w:val="24"/>
              </w:rPr>
            </w:pPr>
          </w:p>
          <w:p w14:paraId="75C280CB"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77F90701" wp14:editId="278EADF9">
                  <wp:extent cx="506095" cy="5060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41D3E61B" w14:textId="77777777" w:rsidR="00C677AF" w:rsidRPr="009F4F5B" w:rsidRDefault="00C677AF" w:rsidP="003857CF">
            <w:pPr>
              <w:rPr>
                <w:rFonts w:ascii="Arial" w:hAnsi="Arial" w:cs="Arial"/>
                <w:sz w:val="24"/>
                <w:szCs w:val="24"/>
              </w:rPr>
            </w:pPr>
          </w:p>
          <w:p w14:paraId="792F651C" w14:textId="77777777" w:rsidR="00C677AF" w:rsidRPr="009F4F5B" w:rsidRDefault="00C677AF" w:rsidP="003857CF">
            <w:pPr>
              <w:rPr>
                <w:rFonts w:ascii="Arial" w:hAnsi="Arial" w:cs="Arial"/>
                <w:sz w:val="24"/>
                <w:szCs w:val="24"/>
              </w:rPr>
            </w:pPr>
            <w:r w:rsidRPr="009F4F5B">
              <w:rPr>
                <w:rFonts w:ascii="Arial" w:hAnsi="Arial" w:cs="Arial"/>
                <w:sz w:val="24"/>
                <w:szCs w:val="24"/>
              </w:rPr>
              <w:t>No mention</w:t>
            </w:r>
          </w:p>
        </w:tc>
      </w:tr>
      <w:tr w:rsidR="00C677AF" w:rsidRPr="00DE3ED9" w14:paraId="0A1D37F1" w14:textId="77777777" w:rsidTr="00F370E5">
        <w:trPr>
          <w:trHeight w:val="1134"/>
        </w:trPr>
        <w:tc>
          <w:tcPr>
            <w:tcW w:w="3539" w:type="dxa"/>
          </w:tcPr>
          <w:p w14:paraId="79F5A96B" w14:textId="77777777" w:rsidR="00C677AF" w:rsidRPr="009F4F5B" w:rsidRDefault="00C677AF" w:rsidP="003857CF">
            <w:pPr>
              <w:rPr>
                <w:rFonts w:ascii="Arial" w:hAnsi="Arial" w:cs="Arial"/>
                <w:sz w:val="24"/>
                <w:szCs w:val="24"/>
              </w:rPr>
            </w:pPr>
          </w:p>
          <w:p w14:paraId="60716681" w14:textId="77777777" w:rsidR="00C677AF" w:rsidRPr="009F4F5B" w:rsidRDefault="00C677AF" w:rsidP="003857CF">
            <w:pPr>
              <w:rPr>
                <w:rFonts w:ascii="Arial" w:hAnsi="Arial" w:cs="Arial"/>
                <w:sz w:val="24"/>
                <w:szCs w:val="24"/>
              </w:rPr>
            </w:pPr>
            <w:r w:rsidRPr="009F4F5B">
              <w:rPr>
                <w:rFonts w:ascii="Arial" w:hAnsi="Arial" w:cs="Arial"/>
                <w:sz w:val="24"/>
                <w:szCs w:val="24"/>
              </w:rPr>
              <w:t>Living City- Retain and expand</w:t>
            </w:r>
          </w:p>
        </w:tc>
        <w:tc>
          <w:tcPr>
            <w:tcW w:w="1985" w:type="dxa"/>
          </w:tcPr>
          <w:p w14:paraId="79764DC8" w14:textId="77777777" w:rsidR="00C677AF" w:rsidRPr="009F4F5B" w:rsidRDefault="00C677AF" w:rsidP="003857CF">
            <w:pPr>
              <w:rPr>
                <w:rFonts w:ascii="Arial" w:hAnsi="Arial" w:cs="Arial"/>
                <w:sz w:val="24"/>
                <w:szCs w:val="24"/>
              </w:rPr>
            </w:pPr>
          </w:p>
          <w:p w14:paraId="4A92F993"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7B4DFA2" wp14:editId="60F409D7">
                  <wp:extent cx="476250" cy="476250"/>
                  <wp:effectExtent l="0" t="0" r="0" b="0"/>
                  <wp:docPr id="2" name="Graphic 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p w14:paraId="037D696D" w14:textId="77777777" w:rsidR="00C677AF" w:rsidRPr="009F4F5B" w:rsidRDefault="00C677AF" w:rsidP="003857CF">
            <w:pPr>
              <w:jc w:val="center"/>
              <w:rPr>
                <w:rFonts w:ascii="Arial" w:hAnsi="Arial" w:cs="Arial"/>
                <w:sz w:val="24"/>
                <w:szCs w:val="24"/>
              </w:rPr>
            </w:pPr>
            <w:r w:rsidRPr="009F4F5B">
              <w:rPr>
                <w:rFonts w:ascii="Arial" w:hAnsi="Arial" w:cs="Arial"/>
                <w:sz w:val="24"/>
                <w:szCs w:val="24"/>
              </w:rPr>
              <w:t>Delivered in part</w:t>
            </w:r>
          </w:p>
        </w:tc>
        <w:tc>
          <w:tcPr>
            <w:tcW w:w="3969" w:type="dxa"/>
          </w:tcPr>
          <w:p w14:paraId="7D423916" w14:textId="77777777" w:rsidR="00C677AF" w:rsidRPr="009F4F5B" w:rsidRDefault="00C677AF" w:rsidP="003857CF">
            <w:pPr>
              <w:pStyle w:val="ListParagraph"/>
              <w:rPr>
                <w:rFonts w:ascii="Arial" w:hAnsi="Arial" w:cs="Arial"/>
                <w:sz w:val="24"/>
                <w:szCs w:val="24"/>
              </w:rPr>
            </w:pPr>
          </w:p>
          <w:p w14:paraId="7094ED90" w14:textId="77777777" w:rsidR="00C677AF" w:rsidRPr="009F4F5B" w:rsidRDefault="00C677AF" w:rsidP="003857CF">
            <w:pPr>
              <w:rPr>
                <w:rFonts w:ascii="Arial" w:hAnsi="Arial" w:cs="Arial"/>
                <w:sz w:val="24"/>
                <w:szCs w:val="24"/>
              </w:rPr>
            </w:pPr>
            <w:r w:rsidRPr="009F4F5B">
              <w:rPr>
                <w:rFonts w:ascii="Arial" w:hAnsi="Arial" w:cs="Arial"/>
                <w:sz w:val="24"/>
                <w:szCs w:val="24"/>
              </w:rPr>
              <w:t>Not expanded to additional urban areas</w:t>
            </w:r>
          </w:p>
          <w:p w14:paraId="1C6A8ECC" w14:textId="77777777" w:rsidR="00C677AF" w:rsidRPr="009F4F5B" w:rsidRDefault="00C677AF" w:rsidP="003857CF">
            <w:pPr>
              <w:rPr>
                <w:rFonts w:ascii="Arial" w:hAnsi="Arial" w:cs="Arial"/>
                <w:sz w:val="24"/>
                <w:szCs w:val="24"/>
              </w:rPr>
            </w:pPr>
            <w:r w:rsidRPr="009F4F5B">
              <w:rPr>
                <w:rFonts w:ascii="Arial" w:hAnsi="Arial" w:cs="Arial"/>
                <w:sz w:val="24"/>
                <w:szCs w:val="24"/>
              </w:rPr>
              <w:t>Not reformed</w:t>
            </w:r>
          </w:p>
          <w:p w14:paraId="3EF4E7B9" w14:textId="77777777" w:rsidR="00C677AF" w:rsidRPr="009F4F5B" w:rsidRDefault="00C677AF" w:rsidP="003857CF">
            <w:pPr>
              <w:rPr>
                <w:rFonts w:ascii="Arial" w:hAnsi="Arial" w:cs="Arial"/>
                <w:sz w:val="24"/>
                <w:szCs w:val="24"/>
              </w:rPr>
            </w:pPr>
            <w:r w:rsidRPr="009F4F5B">
              <w:rPr>
                <w:rFonts w:ascii="Arial" w:hAnsi="Arial" w:cs="Arial"/>
                <w:sz w:val="24"/>
                <w:szCs w:val="24"/>
              </w:rPr>
              <w:t>Welcome extension to 2022</w:t>
            </w:r>
          </w:p>
          <w:p w14:paraId="776F7660" w14:textId="77777777" w:rsidR="00C677AF" w:rsidRPr="009F4F5B" w:rsidRDefault="00C677AF" w:rsidP="006F082A">
            <w:pPr>
              <w:rPr>
                <w:rFonts w:ascii="Arial" w:hAnsi="Arial" w:cs="Arial"/>
                <w:sz w:val="24"/>
                <w:szCs w:val="24"/>
              </w:rPr>
            </w:pPr>
          </w:p>
        </w:tc>
      </w:tr>
      <w:tr w:rsidR="00C677AF" w:rsidRPr="00DE3ED9" w14:paraId="53DF4B8E" w14:textId="77777777" w:rsidTr="00F370E5">
        <w:trPr>
          <w:trHeight w:val="1134"/>
        </w:trPr>
        <w:tc>
          <w:tcPr>
            <w:tcW w:w="3539" w:type="dxa"/>
          </w:tcPr>
          <w:p w14:paraId="1DF7BDCB" w14:textId="77777777" w:rsidR="00C677AF" w:rsidRPr="009F4F5B" w:rsidRDefault="00C677AF" w:rsidP="003857CF">
            <w:pPr>
              <w:rPr>
                <w:rFonts w:ascii="Arial" w:hAnsi="Arial" w:cs="Arial"/>
                <w:sz w:val="24"/>
                <w:szCs w:val="24"/>
              </w:rPr>
            </w:pPr>
          </w:p>
          <w:p w14:paraId="4438D2C9" w14:textId="1C8C6E70" w:rsidR="00C677AF" w:rsidRPr="009F4F5B" w:rsidRDefault="006F082A" w:rsidP="003857CF">
            <w:pPr>
              <w:rPr>
                <w:rFonts w:ascii="Arial" w:hAnsi="Arial" w:cs="Arial"/>
                <w:sz w:val="24"/>
                <w:szCs w:val="24"/>
              </w:rPr>
            </w:pPr>
            <w:r>
              <w:rPr>
                <w:rFonts w:ascii="Arial" w:hAnsi="Arial" w:cs="Arial"/>
                <w:sz w:val="24"/>
                <w:szCs w:val="24"/>
              </w:rPr>
              <w:t>Provide certainty regarding existing housing support policies</w:t>
            </w:r>
            <w:r w:rsidR="00A138A9">
              <w:rPr>
                <w:rFonts w:ascii="Arial" w:hAnsi="Arial" w:cs="Arial"/>
                <w:sz w:val="24"/>
                <w:szCs w:val="24"/>
              </w:rPr>
              <w:t xml:space="preserve"> so that a review of their effectiveness can be carried out</w:t>
            </w:r>
          </w:p>
        </w:tc>
        <w:tc>
          <w:tcPr>
            <w:tcW w:w="1985" w:type="dxa"/>
          </w:tcPr>
          <w:p w14:paraId="52FB5225" w14:textId="77777777" w:rsidR="00C677AF" w:rsidRPr="009F4F5B" w:rsidRDefault="00C677AF" w:rsidP="003857CF">
            <w:pPr>
              <w:rPr>
                <w:rFonts w:ascii="Arial" w:hAnsi="Arial" w:cs="Arial"/>
                <w:sz w:val="24"/>
                <w:szCs w:val="24"/>
              </w:rPr>
            </w:pPr>
          </w:p>
          <w:p w14:paraId="0E8B2937"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D2A5B98" wp14:editId="2D088B92">
                  <wp:extent cx="476250" cy="476250"/>
                  <wp:effectExtent l="0" t="0" r="0" b="0"/>
                  <wp:docPr id="30" name="Graphic 3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0BB8D94F" w14:textId="77777777" w:rsidR="00C677AF" w:rsidRPr="009F4F5B" w:rsidRDefault="00C677AF" w:rsidP="003857CF">
            <w:pPr>
              <w:rPr>
                <w:rFonts w:ascii="Arial" w:hAnsi="Arial" w:cs="Arial"/>
                <w:sz w:val="24"/>
                <w:szCs w:val="24"/>
              </w:rPr>
            </w:pPr>
          </w:p>
          <w:p w14:paraId="3417BB97" w14:textId="77777777" w:rsidR="00C677AF" w:rsidRPr="009F4F5B" w:rsidRDefault="00C677AF" w:rsidP="003857CF">
            <w:pPr>
              <w:rPr>
                <w:rFonts w:ascii="Arial" w:hAnsi="Arial" w:cs="Arial"/>
                <w:sz w:val="24"/>
                <w:szCs w:val="24"/>
              </w:rPr>
            </w:pPr>
            <w:r w:rsidRPr="009F4F5B">
              <w:rPr>
                <w:rFonts w:ascii="Arial" w:hAnsi="Arial" w:cs="Arial"/>
                <w:sz w:val="24"/>
                <w:szCs w:val="24"/>
              </w:rPr>
              <w:t>Housing Funding generally as follows;</w:t>
            </w:r>
          </w:p>
          <w:p w14:paraId="0D846F3E" w14:textId="77777777" w:rsidR="00C677AF" w:rsidRPr="009F4F5B" w:rsidRDefault="00C677AF" w:rsidP="003857CF">
            <w:pPr>
              <w:rPr>
                <w:rFonts w:ascii="Arial" w:hAnsi="Arial" w:cs="Arial"/>
                <w:sz w:val="24"/>
                <w:szCs w:val="24"/>
              </w:rPr>
            </w:pPr>
          </w:p>
          <w:p w14:paraId="2CAC59C4" w14:textId="77777777" w:rsidR="00C677AF" w:rsidRPr="009F4F5B" w:rsidRDefault="00C677AF" w:rsidP="003857CF">
            <w:pPr>
              <w:rPr>
                <w:rFonts w:ascii="Arial" w:hAnsi="Arial" w:cs="Arial"/>
                <w:sz w:val="24"/>
                <w:szCs w:val="24"/>
              </w:rPr>
            </w:pPr>
            <w:r w:rsidRPr="009F4F5B">
              <w:rPr>
                <w:rFonts w:ascii="Arial" w:hAnsi="Arial" w:cs="Arial"/>
                <w:sz w:val="24"/>
                <w:szCs w:val="24"/>
              </w:rPr>
              <w:t>€2.5 Billion spending on ‘Housing programme’</w:t>
            </w:r>
          </w:p>
          <w:p w14:paraId="6AFC8F8A" w14:textId="77777777" w:rsidR="00C677AF" w:rsidRPr="009F4F5B" w:rsidRDefault="00C677AF" w:rsidP="003857CF">
            <w:pPr>
              <w:rPr>
                <w:rFonts w:ascii="Arial" w:hAnsi="Arial" w:cs="Arial"/>
                <w:sz w:val="24"/>
                <w:szCs w:val="24"/>
              </w:rPr>
            </w:pPr>
          </w:p>
          <w:p w14:paraId="761B8B14" w14:textId="77777777" w:rsidR="00C677AF" w:rsidRPr="009F4F5B" w:rsidRDefault="00C677AF" w:rsidP="003857CF">
            <w:pPr>
              <w:rPr>
                <w:rFonts w:ascii="Arial" w:hAnsi="Arial" w:cs="Arial"/>
                <w:sz w:val="24"/>
                <w:szCs w:val="24"/>
              </w:rPr>
            </w:pPr>
            <w:r w:rsidRPr="009F4F5B">
              <w:rPr>
                <w:rFonts w:ascii="Arial" w:hAnsi="Arial" w:cs="Arial"/>
                <w:sz w:val="24"/>
                <w:szCs w:val="24"/>
              </w:rPr>
              <w:t xml:space="preserve">€1.1 Billion ‘building 11,000 new social homes’ </w:t>
            </w:r>
          </w:p>
          <w:p w14:paraId="19B3787A" w14:textId="77777777" w:rsidR="00C677AF" w:rsidRPr="009F4F5B" w:rsidRDefault="00C677AF" w:rsidP="003857CF">
            <w:pPr>
              <w:rPr>
                <w:rFonts w:ascii="Arial" w:hAnsi="Arial" w:cs="Arial"/>
                <w:sz w:val="24"/>
                <w:szCs w:val="24"/>
              </w:rPr>
            </w:pPr>
          </w:p>
          <w:p w14:paraId="15219DB1" w14:textId="77777777" w:rsidR="00C677AF" w:rsidRPr="009F4F5B" w:rsidRDefault="00C677AF" w:rsidP="003857CF">
            <w:pPr>
              <w:rPr>
                <w:rFonts w:ascii="Arial" w:hAnsi="Arial" w:cs="Arial"/>
                <w:sz w:val="24"/>
                <w:szCs w:val="24"/>
              </w:rPr>
            </w:pPr>
            <w:r w:rsidRPr="009F4F5B">
              <w:rPr>
                <w:rFonts w:ascii="Arial" w:hAnsi="Arial" w:cs="Arial"/>
                <w:sz w:val="24"/>
                <w:szCs w:val="24"/>
              </w:rPr>
              <w:t>+€80m for HAP</w:t>
            </w:r>
          </w:p>
          <w:p w14:paraId="45AB39B6" w14:textId="77777777" w:rsidR="00C677AF" w:rsidRPr="009F4F5B" w:rsidRDefault="00C677AF" w:rsidP="003857CF">
            <w:pPr>
              <w:rPr>
                <w:rFonts w:ascii="Arial" w:hAnsi="Arial" w:cs="Arial"/>
                <w:color w:val="0A0A0A"/>
                <w:sz w:val="24"/>
                <w:szCs w:val="24"/>
                <w:shd w:val="clear" w:color="auto" w:fill="FFFFFF"/>
              </w:rPr>
            </w:pPr>
            <w:r w:rsidRPr="009F4F5B">
              <w:rPr>
                <w:rFonts w:ascii="Arial" w:hAnsi="Arial" w:cs="Arial"/>
                <w:color w:val="0A0A0A"/>
                <w:sz w:val="24"/>
                <w:szCs w:val="24"/>
                <w:shd w:val="clear" w:color="auto" w:fill="FFFFFF"/>
              </w:rPr>
              <w:t>€186m Serviced Site Fund/LIHAF</w:t>
            </w:r>
          </w:p>
          <w:p w14:paraId="0FC9D95A" w14:textId="1C2821B1" w:rsidR="00C677AF" w:rsidRDefault="00C677AF" w:rsidP="003857CF">
            <w:pPr>
              <w:rPr>
                <w:rFonts w:ascii="Arial" w:hAnsi="Arial" w:cs="Arial"/>
                <w:sz w:val="24"/>
                <w:szCs w:val="24"/>
              </w:rPr>
            </w:pPr>
          </w:p>
          <w:p w14:paraId="25F2FFA4" w14:textId="77777777" w:rsidR="006F082A" w:rsidRPr="009F4F5B" w:rsidRDefault="006F082A" w:rsidP="006F082A">
            <w:pPr>
              <w:rPr>
                <w:rFonts w:ascii="Arial" w:hAnsi="Arial" w:cs="Arial"/>
                <w:sz w:val="24"/>
                <w:szCs w:val="24"/>
              </w:rPr>
            </w:pPr>
            <w:r w:rsidRPr="009F4F5B">
              <w:rPr>
                <w:rFonts w:ascii="Arial" w:hAnsi="Arial" w:cs="Arial"/>
                <w:sz w:val="24"/>
                <w:szCs w:val="24"/>
              </w:rPr>
              <w:t xml:space="preserve">Urban regeneration and development fund received </w:t>
            </w:r>
            <w:r>
              <w:rPr>
                <w:rFonts w:ascii="Arial" w:hAnsi="Arial" w:cs="Arial"/>
                <w:sz w:val="24"/>
                <w:szCs w:val="24"/>
              </w:rPr>
              <w:t xml:space="preserve">the expected </w:t>
            </w:r>
            <w:r w:rsidRPr="009F4F5B">
              <w:rPr>
                <w:rFonts w:ascii="Arial" w:hAnsi="Arial" w:cs="Arial"/>
                <w:sz w:val="24"/>
                <w:szCs w:val="24"/>
              </w:rPr>
              <w:t>€130 million</w:t>
            </w:r>
          </w:p>
          <w:p w14:paraId="46AB3CF4" w14:textId="77777777" w:rsidR="006F082A" w:rsidRDefault="006F082A" w:rsidP="006F082A">
            <w:pPr>
              <w:rPr>
                <w:rFonts w:ascii="Arial" w:hAnsi="Arial" w:cs="Arial"/>
                <w:sz w:val="24"/>
                <w:szCs w:val="24"/>
              </w:rPr>
            </w:pPr>
          </w:p>
          <w:p w14:paraId="7645EC26" w14:textId="198754B3" w:rsidR="006F082A" w:rsidRPr="009F4F5B" w:rsidRDefault="006F082A" w:rsidP="006F082A">
            <w:pPr>
              <w:rPr>
                <w:rFonts w:ascii="Arial" w:hAnsi="Arial" w:cs="Arial"/>
                <w:sz w:val="24"/>
                <w:szCs w:val="24"/>
              </w:rPr>
            </w:pPr>
            <w:r w:rsidRPr="009F4F5B">
              <w:rPr>
                <w:rFonts w:ascii="Arial" w:hAnsi="Arial" w:cs="Arial"/>
                <w:sz w:val="24"/>
                <w:szCs w:val="24"/>
              </w:rPr>
              <w:t>LDA €17.5 million</w:t>
            </w:r>
            <w:r>
              <w:rPr>
                <w:rFonts w:ascii="Arial" w:hAnsi="Arial" w:cs="Arial"/>
                <w:sz w:val="24"/>
                <w:szCs w:val="24"/>
              </w:rPr>
              <w:t xml:space="preserve"> budget </w:t>
            </w:r>
          </w:p>
          <w:p w14:paraId="2B5E1884" w14:textId="77777777" w:rsidR="00C677AF" w:rsidRPr="009F4F5B" w:rsidRDefault="00C677AF" w:rsidP="003857CF">
            <w:pPr>
              <w:rPr>
                <w:rFonts w:ascii="Arial" w:hAnsi="Arial" w:cs="Arial"/>
                <w:sz w:val="24"/>
                <w:szCs w:val="24"/>
              </w:rPr>
            </w:pPr>
          </w:p>
        </w:tc>
      </w:tr>
      <w:tr w:rsidR="006F082A" w:rsidRPr="00DE3ED9" w14:paraId="28DEB507" w14:textId="77777777" w:rsidTr="00F370E5">
        <w:trPr>
          <w:trHeight w:val="1134"/>
        </w:trPr>
        <w:tc>
          <w:tcPr>
            <w:tcW w:w="3539" w:type="dxa"/>
          </w:tcPr>
          <w:p w14:paraId="139EC8C9" w14:textId="77777777" w:rsidR="006F082A" w:rsidRDefault="006F082A" w:rsidP="003857CF">
            <w:pPr>
              <w:rPr>
                <w:rFonts w:ascii="Arial" w:hAnsi="Arial" w:cs="Arial"/>
                <w:sz w:val="24"/>
                <w:szCs w:val="24"/>
              </w:rPr>
            </w:pPr>
          </w:p>
          <w:p w14:paraId="4EEB46F4" w14:textId="4FE41267" w:rsidR="006F082A" w:rsidRPr="009F4F5B" w:rsidRDefault="006F082A" w:rsidP="003857CF">
            <w:pPr>
              <w:rPr>
                <w:rFonts w:ascii="Arial" w:hAnsi="Arial" w:cs="Arial"/>
                <w:sz w:val="24"/>
                <w:szCs w:val="24"/>
              </w:rPr>
            </w:pPr>
            <w:r>
              <w:rPr>
                <w:rFonts w:ascii="Arial" w:hAnsi="Arial" w:cs="Arial"/>
                <w:sz w:val="24"/>
                <w:szCs w:val="24"/>
              </w:rPr>
              <w:t>I</w:t>
            </w:r>
            <w:r w:rsidRPr="009F4F5B">
              <w:rPr>
                <w:rFonts w:ascii="Arial" w:hAnsi="Arial" w:cs="Arial"/>
                <w:sz w:val="24"/>
                <w:szCs w:val="24"/>
              </w:rPr>
              <w:t>ndependent review of all housing policies</w:t>
            </w:r>
          </w:p>
        </w:tc>
        <w:tc>
          <w:tcPr>
            <w:tcW w:w="1985" w:type="dxa"/>
          </w:tcPr>
          <w:p w14:paraId="4E18A5F7" w14:textId="77777777" w:rsidR="006F082A" w:rsidRDefault="006F082A" w:rsidP="006F082A">
            <w:pPr>
              <w:jc w:val="center"/>
              <w:rPr>
                <w:rFonts w:ascii="Arial" w:hAnsi="Arial" w:cs="Arial"/>
                <w:sz w:val="24"/>
                <w:szCs w:val="24"/>
              </w:rPr>
            </w:pPr>
          </w:p>
          <w:p w14:paraId="330DD974" w14:textId="27539F72" w:rsidR="006F082A" w:rsidRPr="009F4F5B" w:rsidRDefault="006F082A" w:rsidP="006F082A">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7673A238" wp14:editId="4D232ED0">
                  <wp:extent cx="506095" cy="506095"/>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5A66A7BC" w14:textId="77777777" w:rsidR="006F082A" w:rsidRDefault="006F082A" w:rsidP="006F082A">
            <w:pPr>
              <w:rPr>
                <w:rFonts w:ascii="Arial" w:hAnsi="Arial" w:cs="Arial"/>
                <w:sz w:val="24"/>
                <w:szCs w:val="24"/>
              </w:rPr>
            </w:pPr>
          </w:p>
          <w:p w14:paraId="537D2A79" w14:textId="03D340B9" w:rsidR="006F082A" w:rsidRPr="009F4F5B" w:rsidRDefault="006F082A" w:rsidP="006F082A">
            <w:pPr>
              <w:rPr>
                <w:rFonts w:ascii="Arial" w:hAnsi="Arial" w:cs="Arial"/>
                <w:sz w:val="24"/>
                <w:szCs w:val="24"/>
              </w:rPr>
            </w:pPr>
            <w:r w:rsidRPr="009F4F5B">
              <w:rPr>
                <w:rFonts w:ascii="Arial" w:hAnsi="Arial" w:cs="Arial"/>
                <w:sz w:val="24"/>
                <w:szCs w:val="24"/>
              </w:rPr>
              <w:t>No commitment given</w:t>
            </w:r>
          </w:p>
          <w:p w14:paraId="355C16AD" w14:textId="77777777" w:rsidR="006F082A" w:rsidRPr="009F4F5B" w:rsidRDefault="006F082A" w:rsidP="003857CF">
            <w:pPr>
              <w:rPr>
                <w:rFonts w:ascii="Arial" w:hAnsi="Arial" w:cs="Arial"/>
                <w:sz w:val="24"/>
                <w:szCs w:val="24"/>
              </w:rPr>
            </w:pPr>
          </w:p>
        </w:tc>
      </w:tr>
      <w:tr w:rsidR="00C677AF" w:rsidRPr="00DE3ED9" w14:paraId="0954F279" w14:textId="77777777" w:rsidTr="00F370E5">
        <w:trPr>
          <w:trHeight w:val="1134"/>
        </w:trPr>
        <w:tc>
          <w:tcPr>
            <w:tcW w:w="3539" w:type="dxa"/>
          </w:tcPr>
          <w:p w14:paraId="38626AFE" w14:textId="77777777" w:rsidR="00C677AF" w:rsidRPr="009F4F5B" w:rsidRDefault="00C677AF" w:rsidP="003857CF">
            <w:pPr>
              <w:rPr>
                <w:rFonts w:ascii="Arial" w:hAnsi="Arial" w:cs="Arial"/>
                <w:sz w:val="24"/>
                <w:szCs w:val="24"/>
              </w:rPr>
            </w:pPr>
          </w:p>
          <w:p w14:paraId="32AF5509" w14:textId="77777777" w:rsidR="00C677AF" w:rsidRPr="009F4F5B" w:rsidRDefault="00C677AF" w:rsidP="003857CF">
            <w:pPr>
              <w:rPr>
                <w:rFonts w:ascii="Arial" w:hAnsi="Arial" w:cs="Arial"/>
                <w:sz w:val="24"/>
                <w:szCs w:val="24"/>
              </w:rPr>
            </w:pPr>
            <w:r w:rsidRPr="009F4F5B">
              <w:rPr>
                <w:rFonts w:ascii="Arial" w:hAnsi="Arial" w:cs="Arial"/>
                <w:sz w:val="24"/>
                <w:szCs w:val="24"/>
              </w:rPr>
              <w:t>Help to Buy (maintain current policies to retain confidence)</w:t>
            </w:r>
          </w:p>
          <w:p w14:paraId="0B5E0E0B" w14:textId="77777777" w:rsidR="00C677AF" w:rsidRPr="009F4F5B" w:rsidRDefault="00C677AF" w:rsidP="003857CF">
            <w:pPr>
              <w:rPr>
                <w:rFonts w:ascii="Arial" w:hAnsi="Arial" w:cs="Arial"/>
                <w:sz w:val="24"/>
                <w:szCs w:val="24"/>
              </w:rPr>
            </w:pPr>
          </w:p>
        </w:tc>
        <w:tc>
          <w:tcPr>
            <w:tcW w:w="1985" w:type="dxa"/>
          </w:tcPr>
          <w:p w14:paraId="324D7252" w14:textId="77777777" w:rsidR="00C677AF" w:rsidRPr="009F4F5B" w:rsidRDefault="00C677AF" w:rsidP="003857CF">
            <w:pPr>
              <w:jc w:val="center"/>
              <w:rPr>
                <w:rFonts w:ascii="Arial" w:hAnsi="Arial" w:cs="Arial"/>
                <w:noProof/>
                <w:sz w:val="24"/>
                <w:szCs w:val="24"/>
              </w:rPr>
            </w:pPr>
          </w:p>
          <w:p w14:paraId="602781B6"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3BDF201A" wp14:editId="79DF6AE5">
                  <wp:extent cx="475615" cy="475615"/>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inline>
              </w:drawing>
            </w:r>
          </w:p>
          <w:p w14:paraId="66A81FB9" w14:textId="77777777" w:rsidR="00C677AF" w:rsidRPr="009F4F5B" w:rsidRDefault="00C677AF" w:rsidP="003857CF">
            <w:pPr>
              <w:jc w:val="center"/>
              <w:rPr>
                <w:rFonts w:ascii="Arial" w:hAnsi="Arial" w:cs="Arial"/>
                <w:sz w:val="24"/>
                <w:szCs w:val="24"/>
              </w:rPr>
            </w:pPr>
          </w:p>
        </w:tc>
        <w:tc>
          <w:tcPr>
            <w:tcW w:w="3969" w:type="dxa"/>
          </w:tcPr>
          <w:p w14:paraId="5AD5D8AB" w14:textId="77777777" w:rsidR="00C677AF" w:rsidRPr="009F4F5B" w:rsidRDefault="00C677AF" w:rsidP="003857CF">
            <w:pPr>
              <w:rPr>
                <w:rFonts w:ascii="Arial" w:hAnsi="Arial" w:cs="Arial"/>
                <w:sz w:val="24"/>
                <w:szCs w:val="24"/>
              </w:rPr>
            </w:pPr>
          </w:p>
          <w:p w14:paraId="58E5F781" w14:textId="77777777" w:rsidR="00C677AF" w:rsidRPr="009F4F5B" w:rsidRDefault="00C677AF" w:rsidP="003857CF">
            <w:pPr>
              <w:rPr>
                <w:rFonts w:ascii="Arial" w:hAnsi="Arial" w:cs="Arial"/>
                <w:sz w:val="24"/>
                <w:szCs w:val="24"/>
              </w:rPr>
            </w:pPr>
            <w:r w:rsidRPr="009F4F5B">
              <w:rPr>
                <w:rFonts w:ascii="Arial" w:hAnsi="Arial" w:cs="Arial"/>
                <w:sz w:val="24"/>
                <w:szCs w:val="24"/>
              </w:rPr>
              <w:t>Maintained at the current levels until 2021</w:t>
            </w:r>
          </w:p>
        </w:tc>
      </w:tr>
      <w:tr w:rsidR="00C677AF" w:rsidRPr="00DE3ED9" w14:paraId="2DFFECE6" w14:textId="77777777" w:rsidTr="00F370E5">
        <w:trPr>
          <w:trHeight w:val="1134"/>
        </w:trPr>
        <w:tc>
          <w:tcPr>
            <w:tcW w:w="3539" w:type="dxa"/>
          </w:tcPr>
          <w:p w14:paraId="7A78FC6F" w14:textId="77777777" w:rsidR="006F082A" w:rsidRDefault="006F082A" w:rsidP="003857CF">
            <w:pPr>
              <w:rPr>
                <w:rFonts w:ascii="Arial" w:hAnsi="Arial" w:cs="Arial"/>
                <w:sz w:val="24"/>
                <w:szCs w:val="24"/>
              </w:rPr>
            </w:pPr>
          </w:p>
          <w:p w14:paraId="1AE6C0EF" w14:textId="0E7915F4" w:rsidR="00C677AF" w:rsidRPr="009F4F5B" w:rsidRDefault="00C677AF" w:rsidP="003857CF">
            <w:pPr>
              <w:rPr>
                <w:rFonts w:ascii="Arial" w:hAnsi="Arial" w:cs="Arial"/>
                <w:sz w:val="24"/>
                <w:szCs w:val="24"/>
              </w:rPr>
            </w:pPr>
            <w:r w:rsidRPr="009F4F5B">
              <w:rPr>
                <w:rFonts w:ascii="Arial" w:hAnsi="Arial" w:cs="Arial"/>
                <w:sz w:val="24"/>
                <w:szCs w:val="24"/>
              </w:rPr>
              <w:t>Construction VAT reduction</w:t>
            </w:r>
          </w:p>
        </w:tc>
        <w:tc>
          <w:tcPr>
            <w:tcW w:w="1985" w:type="dxa"/>
          </w:tcPr>
          <w:p w14:paraId="21845469" w14:textId="77777777" w:rsidR="00C677AF" w:rsidRPr="009F4F5B" w:rsidRDefault="00C677AF" w:rsidP="003857CF">
            <w:pPr>
              <w:jc w:val="center"/>
              <w:rPr>
                <w:rFonts w:ascii="Arial" w:hAnsi="Arial" w:cs="Arial"/>
                <w:sz w:val="24"/>
                <w:szCs w:val="24"/>
              </w:rPr>
            </w:pPr>
          </w:p>
          <w:p w14:paraId="6CA713D6"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B14D126" wp14:editId="38A85F52">
                  <wp:extent cx="506095" cy="50609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60B0F4D2" w14:textId="77777777" w:rsidR="00C677AF" w:rsidRPr="009F4F5B" w:rsidRDefault="00C677AF" w:rsidP="003857CF">
            <w:pPr>
              <w:rPr>
                <w:rFonts w:ascii="Arial" w:hAnsi="Arial" w:cs="Arial"/>
                <w:sz w:val="24"/>
                <w:szCs w:val="24"/>
              </w:rPr>
            </w:pPr>
          </w:p>
          <w:p w14:paraId="7FAD14B2" w14:textId="31F81E36" w:rsidR="00C677AF" w:rsidRPr="009F4F5B" w:rsidRDefault="00C677AF" w:rsidP="003857CF">
            <w:pPr>
              <w:rPr>
                <w:rFonts w:ascii="Arial" w:hAnsi="Arial" w:cs="Arial"/>
                <w:sz w:val="24"/>
                <w:szCs w:val="24"/>
              </w:rPr>
            </w:pPr>
            <w:r w:rsidRPr="009F4F5B">
              <w:rPr>
                <w:rFonts w:ascii="Arial" w:hAnsi="Arial" w:cs="Arial"/>
                <w:sz w:val="24"/>
                <w:szCs w:val="24"/>
              </w:rPr>
              <w:t>Did</w:t>
            </w:r>
            <w:r w:rsidR="004A1BB5">
              <w:rPr>
                <w:rFonts w:ascii="Arial" w:hAnsi="Arial" w:cs="Arial"/>
                <w:sz w:val="24"/>
                <w:szCs w:val="24"/>
              </w:rPr>
              <w:t xml:space="preserve"> </w:t>
            </w:r>
            <w:r w:rsidRPr="009F4F5B">
              <w:rPr>
                <w:rFonts w:ascii="Arial" w:hAnsi="Arial" w:cs="Arial"/>
                <w:sz w:val="24"/>
                <w:szCs w:val="24"/>
              </w:rPr>
              <w:t>n</w:t>
            </w:r>
            <w:r w:rsidR="004A1BB5">
              <w:rPr>
                <w:rFonts w:ascii="Arial" w:hAnsi="Arial" w:cs="Arial"/>
                <w:sz w:val="24"/>
                <w:szCs w:val="24"/>
              </w:rPr>
              <w:t>o</w:t>
            </w:r>
            <w:r w:rsidRPr="009F4F5B">
              <w:rPr>
                <w:rFonts w:ascii="Arial" w:hAnsi="Arial" w:cs="Arial"/>
                <w:sz w:val="24"/>
                <w:szCs w:val="24"/>
              </w:rPr>
              <w:t>t get</w:t>
            </w:r>
          </w:p>
        </w:tc>
      </w:tr>
      <w:tr w:rsidR="00C677AF" w:rsidRPr="00DE3ED9" w14:paraId="3E5CAB8D" w14:textId="77777777" w:rsidTr="00F370E5">
        <w:trPr>
          <w:trHeight w:val="1134"/>
        </w:trPr>
        <w:tc>
          <w:tcPr>
            <w:tcW w:w="3539" w:type="dxa"/>
          </w:tcPr>
          <w:p w14:paraId="2CA9439F" w14:textId="77777777" w:rsidR="006F082A" w:rsidRDefault="006F082A" w:rsidP="003857CF">
            <w:pPr>
              <w:rPr>
                <w:rFonts w:ascii="Arial" w:hAnsi="Arial" w:cs="Arial"/>
                <w:sz w:val="24"/>
                <w:szCs w:val="24"/>
              </w:rPr>
            </w:pPr>
          </w:p>
          <w:p w14:paraId="4E2FED53" w14:textId="39D7F39B" w:rsidR="00C677AF" w:rsidRPr="009F4F5B" w:rsidRDefault="00C677AF" w:rsidP="003857CF">
            <w:pPr>
              <w:rPr>
                <w:rFonts w:ascii="Arial" w:hAnsi="Arial" w:cs="Arial"/>
                <w:sz w:val="24"/>
                <w:szCs w:val="24"/>
              </w:rPr>
            </w:pPr>
            <w:r w:rsidRPr="009F4F5B">
              <w:rPr>
                <w:rFonts w:ascii="Arial" w:hAnsi="Arial" w:cs="Arial"/>
                <w:sz w:val="24"/>
                <w:szCs w:val="24"/>
              </w:rPr>
              <w:t xml:space="preserve">0% VAT for SEAI approved retrofitting </w:t>
            </w:r>
          </w:p>
        </w:tc>
        <w:tc>
          <w:tcPr>
            <w:tcW w:w="1985" w:type="dxa"/>
          </w:tcPr>
          <w:p w14:paraId="1FB064B8" w14:textId="77777777" w:rsidR="00C677AF" w:rsidRPr="009F4F5B" w:rsidRDefault="00C677AF" w:rsidP="003857CF">
            <w:pPr>
              <w:rPr>
                <w:rFonts w:ascii="Arial" w:hAnsi="Arial" w:cs="Arial"/>
                <w:sz w:val="24"/>
                <w:szCs w:val="24"/>
              </w:rPr>
            </w:pPr>
          </w:p>
          <w:p w14:paraId="4D1498F8"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E5D8F54" wp14:editId="56504861">
                  <wp:extent cx="506095" cy="50609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2A3D4FCA" w14:textId="77777777" w:rsidR="00C677AF" w:rsidRPr="009F4F5B" w:rsidRDefault="00C677AF" w:rsidP="003857CF">
            <w:pPr>
              <w:rPr>
                <w:rFonts w:ascii="Arial" w:hAnsi="Arial" w:cs="Arial"/>
                <w:sz w:val="24"/>
                <w:szCs w:val="24"/>
              </w:rPr>
            </w:pPr>
          </w:p>
          <w:p w14:paraId="0D2ACF3A" w14:textId="3478CB14" w:rsidR="00C677AF" w:rsidRPr="009F4F5B" w:rsidRDefault="004A1BB5" w:rsidP="003857CF">
            <w:pPr>
              <w:rPr>
                <w:rFonts w:ascii="Arial" w:hAnsi="Arial" w:cs="Arial"/>
                <w:sz w:val="24"/>
                <w:szCs w:val="24"/>
              </w:rPr>
            </w:pPr>
            <w:r w:rsidRPr="009F4F5B">
              <w:rPr>
                <w:rFonts w:ascii="Arial" w:hAnsi="Arial" w:cs="Arial"/>
                <w:sz w:val="24"/>
                <w:szCs w:val="24"/>
              </w:rPr>
              <w:t>Did</w:t>
            </w:r>
            <w:r>
              <w:rPr>
                <w:rFonts w:ascii="Arial" w:hAnsi="Arial" w:cs="Arial"/>
                <w:sz w:val="24"/>
                <w:szCs w:val="24"/>
              </w:rPr>
              <w:t xml:space="preserve"> </w:t>
            </w:r>
            <w:r w:rsidRPr="009F4F5B">
              <w:rPr>
                <w:rFonts w:ascii="Arial" w:hAnsi="Arial" w:cs="Arial"/>
                <w:sz w:val="24"/>
                <w:szCs w:val="24"/>
              </w:rPr>
              <w:t>n</w:t>
            </w:r>
            <w:r>
              <w:rPr>
                <w:rFonts w:ascii="Arial" w:hAnsi="Arial" w:cs="Arial"/>
                <w:sz w:val="24"/>
                <w:szCs w:val="24"/>
              </w:rPr>
              <w:t>o</w:t>
            </w:r>
            <w:r w:rsidRPr="009F4F5B">
              <w:rPr>
                <w:rFonts w:ascii="Arial" w:hAnsi="Arial" w:cs="Arial"/>
                <w:sz w:val="24"/>
                <w:szCs w:val="24"/>
              </w:rPr>
              <w:t>t get</w:t>
            </w:r>
          </w:p>
        </w:tc>
      </w:tr>
      <w:tr w:rsidR="00C677AF" w:rsidRPr="00DE3ED9" w14:paraId="16A6680D" w14:textId="77777777" w:rsidTr="00F370E5">
        <w:trPr>
          <w:trHeight w:val="1134"/>
        </w:trPr>
        <w:tc>
          <w:tcPr>
            <w:tcW w:w="3539" w:type="dxa"/>
          </w:tcPr>
          <w:p w14:paraId="6C144A0A" w14:textId="77777777" w:rsidR="006F082A" w:rsidRDefault="006F082A" w:rsidP="003857CF">
            <w:pPr>
              <w:rPr>
                <w:rFonts w:ascii="Arial" w:hAnsi="Arial" w:cs="Arial"/>
                <w:sz w:val="24"/>
                <w:szCs w:val="24"/>
              </w:rPr>
            </w:pPr>
          </w:p>
          <w:p w14:paraId="042E2501" w14:textId="7493FB15" w:rsidR="00C677AF" w:rsidRPr="009F4F5B" w:rsidRDefault="00C677AF" w:rsidP="003857CF">
            <w:pPr>
              <w:rPr>
                <w:rFonts w:ascii="Arial" w:hAnsi="Arial" w:cs="Arial"/>
                <w:sz w:val="24"/>
                <w:szCs w:val="24"/>
              </w:rPr>
            </w:pPr>
            <w:r w:rsidRPr="009F4F5B">
              <w:rPr>
                <w:rFonts w:ascii="Arial" w:hAnsi="Arial" w:cs="Arial"/>
                <w:sz w:val="24"/>
                <w:szCs w:val="24"/>
              </w:rPr>
              <w:t>Reduction in construction duties and levies</w:t>
            </w:r>
          </w:p>
        </w:tc>
        <w:tc>
          <w:tcPr>
            <w:tcW w:w="1985" w:type="dxa"/>
          </w:tcPr>
          <w:p w14:paraId="794E5699" w14:textId="77777777" w:rsidR="00C677AF" w:rsidRPr="009F4F5B" w:rsidRDefault="00C677AF" w:rsidP="003857CF">
            <w:pPr>
              <w:rPr>
                <w:rFonts w:ascii="Arial" w:hAnsi="Arial" w:cs="Arial"/>
                <w:sz w:val="24"/>
                <w:szCs w:val="24"/>
              </w:rPr>
            </w:pPr>
          </w:p>
          <w:p w14:paraId="4D5D3779"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60F59A49" wp14:editId="492CD5AF">
                  <wp:extent cx="506095" cy="50609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0C25FB98" w14:textId="77777777" w:rsidR="00C677AF" w:rsidRPr="009F4F5B" w:rsidRDefault="00C677AF" w:rsidP="003857CF">
            <w:pPr>
              <w:rPr>
                <w:rFonts w:ascii="Arial" w:hAnsi="Arial" w:cs="Arial"/>
                <w:sz w:val="24"/>
                <w:szCs w:val="24"/>
              </w:rPr>
            </w:pPr>
          </w:p>
          <w:p w14:paraId="2831B982" w14:textId="2079ED14" w:rsidR="00C677AF" w:rsidRPr="009F4F5B" w:rsidRDefault="004A1BB5" w:rsidP="003857CF">
            <w:pPr>
              <w:rPr>
                <w:rFonts w:ascii="Arial" w:hAnsi="Arial" w:cs="Arial"/>
                <w:sz w:val="24"/>
                <w:szCs w:val="24"/>
              </w:rPr>
            </w:pPr>
            <w:r w:rsidRPr="009F4F5B">
              <w:rPr>
                <w:rFonts w:ascii="Arial" w:hAnsi="Arial" w:cs="Arial"/>
                <w:sz w:val="24"/>
                <w:szCs w:val="24"/>
              </w:rPr>
              <w:t>Did</w:t>
            </w:r>
            <w:r>
              <w:rPr>
                <w:rFonts w:ascii="Arial" w:hAnsi="Arial" w:cs="Arial"/>
                <w:sz w:val="24"/>
                <w:szCs w:val="24"/>
              </w:rPr>
              <w:t xml:space="preserve"> </w:t>
            </w:r>
            <w:r w:rsidRPr="009F4F5B">
              <w:rPr>
                <w:rFonts w:ascii="Arial" w:hAnsi="Arial" w:cs="Arial"/>
                <w:sz w:val="24"/>
                <w:szCs w:val="24"/>
              </w:rPr>
              <w:t>n</w:t>
            </w:r>
            <w:r>
              <w:rPr>
                <w:rFonts w:ascii="Arial" w:hAnsi="Arial" w:cs="Arial"/>
                <w:sz w:val="24"/>
                <w:szCs w:val="24"/>
              </w:rPr>
              <w:t>o</w:t>
            </w:r>
            <w:r w:rsidRPr="009F4F5B">
              <w:rPr>
                <w:rFonts w:ascii="Arial" w:hAnsi="Arial" w:cs="Arial"/>
                <w:sz w:val="24"/>
                <w:szCs w:val="24"/>
              </w:rPr>
              <w:t>t get</w:t>
            </w:r>
          </w:p>
        </w:tc>
      </w:tr>
      <w:tr w:rsidR="00C677AF" w:rsidRPr="00DE3ED9" w14:paraId="3DE814B6" w14:textId="77777777" w:rsidTr="00F370E5">
        <w:trPr>
          <w:trHeight w:val="1134"/>
        </w:trPr>
        <w:tc>
          <w:tcPr>
            <w:tcW w:w="3539" w:type="dxa"/>
          </w:tcPr>
          <w:p w14:paraId="08F27A91" w14:textId="77777777" w:rsidR="00C677AF" w:rsidRPr="009F4F5B" w:rsidRDefault="00C677AF" w:rsidP="003857CF">
            <w:pPr>
              <w:rPr>
                <w:rFonts w:ascii="Arial" w:hAnsi="Arial" w:cs="Arial"/>
                <w:sz w:val="24"/>
                <w:szCs w:val="24"/>
              </w:rPr>
            </w:pPr>
          </w:p>
          <w:p w14:paraId="5954B6DC" w14:textId="77777777" w:rsidR="00C677AF" w:rsidRPr="009F4F5B" w:rsidRDefault="00C677AF" w:rsidP="003857CF">
            <w:pPr>
              <w:rPr>
                <w:rFonts w:ascii="Arial" w:hAnsi="Arial" w:cs="Arial"/>
                <w:sz w:val="24"/>
                <w:szCs w:val="24"/>
              </w:rPr>
            </w:pPr>
            <w:r w:rsidRPr="009F4F5B">
              <w:rPr>
                <w:rFonts w:ascii="Arial" w:hAnsi="Arial" w:cs="Arial"/>
                <w:sz w:val="24"/>
                <w:szCs w:val="24"/>
              </w:rPr>
              <w:t>Increase investment in electricity grid</w:t>
            </w:r>
          </w:p>
        </w:tc>
        <w:tc>
          <w:tcPr>
            <w:tcW w:w="1985" w:type="dxa"/>
          </w:tcPr>
          <w:p w14:paraId="21F7F9E1" w14:textId="77777777" w:rsidR="00C677AF" w:rsidRPr="009F4F5B" w:rsidRDefault="00C677AF" w:rsidP="003857CF">
            <w:pPr>
              <w:rPr>
                <w:rFonts w:ascii="Arial" w:hAnsi="Arial" w:cs="Arial"/>
                <w:sz w:val="24"/>
                <w:szCs w:val="24"/>
              </w:rPr>
            </w:pPr>
          </w:p>
          <w:p w14:paraId="4139EC0E"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580E7B61" wp14:editId="3EA02C27">
                  <wp:extent cx="506095" cy="5060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66219B38" w14:textId="77777777" w:rsidR="00C677AF" w:rsidRPr="009F4F5B" w:rsidRDefault="00C677AF" w:rsidP="003857CF">
            <w:pPr>
              <w:rPr>
                <w:rFonts w:ascii="Arial" w:hAnsi="Arial" w:cs="Arial"/>
                <w:sz w:val="24"/>
                <w:szCs w:val="24"/>
              </w:rPr>
            </w:pPr>
          </w:p>
          <w:p w14:paraId="324C8DC9" w14:textId="1B05A94F" w:rsidR="00C677AF" w:rsidRPr="009F4F5B" w:rsidRDefault="004A1BB5" w:rsidP="003857CF">
            <w:pPr>
              <w:rPr>
                <w:rFonts w:ascii="Arial" w:hAnsi="Arial" w:cs="Arial"/>
                <w:sz w:val="24"/>
                <w:szCs w:val="24"/>
              </w:rPr>
            </w:pPr>
            <w:r w:rsidRPr="009F4F5B">
              <w:rPr>
                <w:rFonts w:ascii="Arial" w:hAnsi="Arial" w:cs="Arial"/>
                <w:sz w:val="24"/>
                <w:szCs w:val="24"/>
              </w:rPr>
              <w:t>Did</w:t>
            </w:r>
            <w:r>
              <w:rPr>
                <w:rFonts w:ascii="Arial" w:hAnsi="Arial" w:cs="Arial"/>
                <w:sz w:val="24"/>
                <w:szCs w:val="24"/>
              </w:rPr>
              <w:t xml:space="preserve"> </w:t>
            </w:r>
            <w:r w:rsidRPr="009F4F5B">
              <w:rPr>
                <w:rFonts w:ascii="Arial" w:hAnsi="Arial" w:cs="Arial"/>
                <w:sz w:val="24"/>
                <w:szCs w:val="24"/>
              </w:rPr>
              <w:t>n</w:t>
            </w:r>
            <w:r>
              <w:rPr>
                <w:rFonts w:ascii="Arial" w:hAnsi="Arial" w:cs="Arial"/>
                <w:sz w:val="24"/>
                <w:szCs w:val="24"/>
              </w:rPr>
              <w:t>o</w:t>
            </w:r>
            <w:r w:rsidRPr="009F4F5B">
              <w:rPr>
                <w:rFonts w:ascii="Arial" w:hAnsi="Arial" w:cs="Arial"/>
                <w:sz w:val="24"/>
                <w:szCs w:val="24"/>
              </w:rPr>
              <w:t>t get</w:t>
            </w:r>
          </w:p>
        </w:tc>
      </w:tr>
      <w:tr w:rsidR="00C677AF" w:rsidRPr="00DE3ED9" w14:paraId="109D7D5C" w14:textId="77777777" w:rsidTr="00F370E5">
        <w:trPr>
          <w:trHeight w:val="1134"/>
        </w:trPr>
        <w:tc>
          <w:tcPr>
            <w:tcW w:w="3539" w:type="dxa"/>
          </w:tcPr>
          <w:p w14:paraId="0B6F68E8" w14:textId="77777777" w:rsidR="00C677AF" w:rsidRPr="009F4F5B" w:rsidRDefault="00C677AF" w:rsidP="003857CF">
            <w:pPr>
              <w:rPr>
                <w:rFonts w:ascii="Arial" w:hAnsi="Arial" w:cs="Arial"/>
                <w:sz w:val="24"/>
                <w:szCs w:val="24"/>
              </w:rPr>
            </w:pPr>
          </w:p>
          <w:p w14:paraId="4C183724" w14:textId="77777777" w:rsidR="00C677AF" w:rsidRPr="009F4F5B" w:rsidRDefault="00C677AF" w:rsidP="003857CF">
            <w:pPr>
              <w:rPr>
                <w:rFonts w:ascii="Arial" w:hAnsi="Arial" w:cs="Arial"/>
                <w:sz w:val="24"/>
                <w:szCs w:val="24"/>
              </w:rPr>
            </w:pPr>
            <w:r w:rsidRPr="009F4F5B">
              <w:rPr>
                <w:rFonts w:ascii="Arial" w:hAnsi="Arial" w:cs="Arial"/>
                <w:sz w:val="24"/>
                <w:szCs w:val="24"/>
              </w:rPr>
              <w:t>Ring fence carbon tax</w:t>
            </w:r>
          </w:p>
        </w:tc>
        <w:tc>
          <w:tcPr>
            <w:tcW w:w="1985" w:type="dxa"/>
          </w:tcPr>
          <w:p w14:paraId="58083605" w14:textId="77777777" w:rsidR="00C677AF" w:rsidRPr="009F4F5B" w:rsidRDefault="00C677AF" w:rsidP="003857CF">
            <w:pPr>
              <w:rPr>
                <w:rFonts w:ascii="Arial" w:hAnsi="Arial" w:cs="Arial"/>
                <w:sz w:val="24"/>
                <w:szCs w:val="24"/>
              </w:rPr>
            </w:pPr>
          </w:p>
          <w:p w14:paraId="4E0D44C4"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1CAADEF" wp14:editId="777F7486">
                  <wp:extent cx="476250" cy="476250"/>
                  <wp:effectExtent l="0" t="0" r="0" b="0"/>
                  <wp:docPr id="13" name="Graphic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p w14:paraId="6E140312" w14:textId="77777777" w:rsidR="00C677AF" w:rsidRPr="009F4F5B" w:rsidRDefault="00C677AF" w:rsidP="003857CF">
            <w:pPr>
              <w:jc w:val="center"/>
              <w:rPr>
                <w:rFonts w:ascii="Arial" w:hAnsi="Arial" w:cs="Arial"/>
                <w:sz w:val="24"/>
                <w:szCs w:val="24"/>
              </w:rPr>
            </w:pPr>
            <w:r w:rsidRPr="009F4F5B">
              <w:rPr>
                <w:rFonts w:ascii="Arial" w:hAnsi="Arial" w:cs="Arial"/>
                <w:sz w:val="24"/>
                <w:szCs w:val="24"/>
              </w:rPr>
              <w:t>Delivered in part</w:t>
            </w:r>
          </w:p>
        </w:tc>
        <w:tc>
          <w:tcPr>
            <w:tcW w:w="3969" w:type="dxa"/>
          </w:tcPr>
          <w:p w14:paraId="10C6AAA6" w14:textId="77777777" w:rsidR="00C677AF" w:rsidRPr="009F4F5B" w:rsidRDefault="00C677AF" w:rsidP="003857CF">
            <w:pPr>
              <w:rPr>
                <w:rFonts w:ascii="Arial" w:hAnsi="Arial" w:cs="Arial"/>
                <w:sz w:val="24"/>
                <w:szCs w:val="24"/>
              </w:rPr>
            </w:pPr>
          </w:p>
          <w:p w14:paraId="308D655E" w14:textId="27D8C875" w:rsidR="00C677AF" w:rsidRDefault="00C677AF" w:rsidP="003857CF">
            <w:pPr>
              <w:rPr>
                <w:rFonts w:ascii="Arial" w:hAnsi="Arial" w:cs="Arial"/>
                <w:sz w:val="24"/>
                <w:szCs w:val="24"/>
              </w:rPr>
            </w:pPr>
            <w:r w:rsidRPr="009F4F5B">
              <w:rPr>
                <w:rFonts w:ascii="Arial" w:hAnsi="Arial" w:cs="Arial"/>
                <w:sz w:val="24"/>
                <w:szCs w:val="24"/>
              </w:rPr>
              <w:t>C</w:t>
            </w:r>
            <w:r w:rsidR="006F082A">
              <w:rPr>
                <w:rFonts w:ascii="Arial" w:hAnsi="Arial" w:cs="Arial"/>
                <w:sz w:val="24"/>
                <w:szCs w:val="24"/>
              </w:rPr>
              <w:t>arbon tax is c</w:t>
            </w:r>
            <w:r w:rsidRPr="009F4F5B">
              <w:rPr>
                <w:rFonts w:ascii="Arial" w:hAnsi="Arial" w:cs="Arial"/>
                <w:sz w:val="24"/>
                <w:szCs w:val="24"/>
              </w:rPr>
              <w:t>urrently €20 per tonne</w:t>
            </w:r>
          </w:p>
          <w:p w14:paraId="428EF477" w14:textId="77777777" w:rsidR="006F082A" w:rsidRPr="009F4F5B" w:rsidRDefault="006F082A" w:rsidP="003857CF">
            <w:pPr>
              <w:rPr>
                <w:rFonts w:ascii="Arial" w:hAnsi="Arial" w:cs="Arial"/>
                <w:sz w:val="24"/>
                <w:szCs w:val="24"/>
              </w:rPr>
            </w:pPr>
          </w:p>
          <w:p w14:paraId="3B76906E" w14:textId="52049B68" w:rsidR="00C677AF" w:rsidRPr="009F4F5B" w:rsidRDefault="00C677AF" w:rsidP="003857CF">
            <w:pPr>
              <w:rPr>
                <w:rFonts w:ascii="Arial" w:hAnsi="Arial" w:cs="Arial"/>
                <w:sz w:val="24"/>
                <w:szCs w:val="24"/>
              </w:rPr>
            </w:pPr>
            <w:r w:rsidRPr="009F4F5B">
              <w:rPr>
                <w:rFonts w:ascii="Arial" w:hAnsi="Arial" w:cs="Arial"/>
                <w:sz w:val="24"/>
                <w:szCs w:val="24"/>
              </w:rPr>
              <w:t xml:space="preserve">Increased by €6/tonne (heating oil increases deferred until May 2020) </w:t>
            </w:r>
            <w:r w:rsidR="006F082A">
              <w:rPr>
                <w:rFonts w:ascii="Arial" w:hAnsi="Arial" w:cs="Arial"/>
                <w:sz w:val="24"/>
                <w:szCs w:val="24"/>
              </w:rPr>
              <w:t xml:space="preserve">Expected to </w:t>
            </w:r>
            <w:r w:rsidRPr="009F4F5B">
              <w:rPr>
                <w:rFonts w:ascii="Arial" w:hAnsi="Arial" w:cs="Arial"/>
                <w:sz w:val="24"/>
                <w:szCs w:val="24"/>
              </w:rPr>
              <w:t>rais</w:t>
            </w:r>
            <w:r w:rsidR="006F082A">
              <w:rPr>
                <w:rFonts w:ascii="Arial" w:hAnsi="Arial" w:cs="Arial"/>
                <w:sz w:val="24"/>
                <w:szCs w:val="24"/>
              </w:rPr>
              <w:t xml:space="preserve">e </w:t>
            </w:r>
            <w:r w:rsidRPr="009F4F5B">
              <w:rPr>
                <w:rFonts w:ascii="Arial" w:hAnsi="Arial" w:cs="Arial"/>
                <w:sz w:val="24"/>
                <w:szCs w:val="24"/>
              </w:rPr>
              <w:t xml:space="preserve">€90m in </w:t>
            </w:r>
            <w:r w:rsidR="006F082A">
              <w:rPr>
                <w:rFonts w:ascii="Arial" w:hAnsi="Arial" w:cs="Arial"/>
                <w:sz w:val="24"/>
                <w:szCs w:val="24"/>
              </w:rPr>
              <w:t>2020</w:t>
            </w:r>
          </w:p>
          <w:p w14:paraId="4E8F982A" w14:textId="77777777" w:rsidR="00C677AF" w:rsidRPr="009F4F5B" w:rsidRDefault="00C677AF" w:rsidP="003857CF">
            <w:pPr>
              <w:rPr>
                <w:rFonts w:ascii="Arial" w:hAnsi="Arial" w:cs="Arial"/>
                <w:sz w:val="24"/>
                <w:szCs w:val="24"/>
              </w:rPr>
            </w:pPr>
          </w:p>
          <w:p w14:paraId="75CD52AE" w14:textId="77777777" w:rsidR="00C677AF" w:rsidRPr="009F4F5B" w:rsidRDefault="00C677AF" w:rsidP="003857CF">
            <w:pPr>
              <w:rPr>
                <w:rFonts w:ascii="Arial" w:hAnsi="Arial" w:cs="Arial"/>
                <w:sz w:val="24"/>
                <w:szCs w:val="24"/>
              </w:rPr>
            </w:pPr>
            <w:r w:rsidRPr="009F4F5B">
              <w:rPr>
                <w:rFonts w:ascii="Arial" w:hAnsi="Arial" w:cs="Arial"/>
                <w:sz w:val="24"/>
                <w:szCs w:val="24"/>
              </w:rPr>
              <w:t>Ringfenced, but only the increased amount, and of that €30 million diverted into midland schemes for retrofitting some homes (€20 million), retraining schemes for redundant semi-state sector workers, and micro projects on the ground peatland rehabilitation (€5 million), just transition €6 million</w:t>
            </w:r>
          </w:p>
          <w:p w14:paraId="60E9CBBA" w14:textId="77777777" w:rsidR="00C677AF" w:rsidRPr="009F4F5B" w:rsidRDefault="00C677AF" w:rsidP="003857CF">
            <w:pPr>
              <w:rPr>
                <w:rFonts w:ascii="Arial" w:hAnsi="Arial" w:cs="Arial"/>
                <w:sz w:val="24"/>
                <w:szCs w:val="24"/>
              </w:rPr>
            </w:pPr>
          </w:p>
          <w:p w14:paraId="04399BC8" w14:textId="77777777" w:rsidR="00C677AF" w:rsidRPr="009F4F5B" w:rsidRDefault="00C677AF" w:rsidP="003857CF">
            <w:pPr>
              <w:rPr>
                <w:rFonts w:ascii="Arial" w:hAnsi="Arial" w:cs="Arial"/>
                <w:sz w:val="24"/>
                <w:szCs w:val="24"/>
              </w:rPr>
            </w:pPr>
            <w:r w:rsidRPr="009F4F5B">
              <w:rPr>
                <w:rFonts w:ascii="Arial" w:hAnsi="Arial" w:cs="Arial"/>
                <w:sz w:val="24"/>
                <w:szCs w:val="24"/>
              </w:rPr>
              <w:t>Not ambitious enough, no real infrastructure</w:t>
            </w:r>
          </w:p>
          <w:p w14:paraId="4A03D8B5" w14:textId="77777777" w:rsidR="00C677AF" w:rsidRPr="009F4F5B" w:rsidRDefault="00C677AF" w:rsidP="003857CF">
            <w:pPr>
              <w:rPr>
                <w:rFonts w:ascii="Arial" w:hAnsi="Arial" w:cs="Arial"/>
                <w:sz w:val="24"/>
                <w:szCs w:val="24"/>
              </w:rPr>
            </w:pPr>
          </w:p>
        </w:tc>
      </w:tr>
      <w:tr w:rsidR="00C677AF" w:rsidRPr="00DE3ED9" w14:paraId="19A58ADA" w14:textId="77777777" w:rsidTr="00F370E5">
        <w:trPr>
          <w:trHeight w:val="1134"/>
        </w:trPr>
        <w:tc>
          <w:tcPr>
            <w:tcW w:w="3539" w:type="dxa"/>
          </w:tcPr>
          <w:p w14:paraId="04DEF197" w14:textId="77777777" w:rsidR="00C677AF" w:rsidRPr="009F4F5B" w:rsidRDefault="00C677AF" w:rsidP="003857CF">
            <w:pPr>
              <w:rPr>
                <w:rFonts w:ascii="Arial" w:hAnsi="Arial" w:cs="Arial"/>
                <w:sz w:val="24"/>
                <w:szCs w:val="24"/>
              </w:rPr>
            </w:pPr>
          </w:p>
          <w:p w14:paraId="77E6E60C" w14:textId="5D1FFDFF" w:rsidR="00C677AF" w:rsidRPr="009F4F5B" w:rsidRDefault="00C677AF" w:rsidP="003857CF">
            <w:pPr>
              <w:rPr>
                <w:rFonts w:ascii="Arial" w:hAnsi="Arial" w:cs="Arial"/>
                <w:sz w:val="24"/>
                <w:szCs w:val="24"/>
              </w:rPr>
            </w:pPr>
            <w:r w:rsidRPr="009F4F5B">
              <w:rPr>
                <w:rFonts w:ascii="Arial" w:hAnsi="Arial" w:cs="Arial"/>
                <w:sz w:val="24"/>
                <w:szCs w:val="24"/>
              </w:rPr>
              <w:t xml:space="preserve">Pre-publish schedule of </w:t>
            </w:r>
            <w:r w:rsidR="004A1BB5">
              <w:rPr>
                <w:rFonts w:ascii="Arial" w:hAnsi="Arial" w:cs="Arial"/>
                <w:sz w:val="24"/>
                <w:szCs w:val="24"/>
              </w:rPr>
              <w:t xml:space="preserve">Carbon Tax </w:t>
            </w:r>
            <w:r w:rsidRPr="009F4F5B">
              <w:rPr>
                <w:rFonts w:ascii="Arial" w:hAnsi="Arial" w:cs="Arial"/>
                <w:sz w:val="24"/>
                <w:szCs w:val="24"/>
              </w:rPr>
              <w:t>increases</w:t>
            </w:r>
          </w:p>
        </w:tc>
        <w:tc>
          <w:tcPr>
            <w:tcW w:w="1985" w:type="dxa"/>
          </w:tcPr>
          <w:p w14:paraId="70146367" w14:textId="77777777" w:rsidR="00C677AF" w:rsidRPr="009F4F5B" w:rsidRDefault="00C677AF" w:rsidP="003857CF">
            <w:pPr>
              <w:rPr>
                <w:rFonts w:ascii="Arial" w:hAnsi="Arial" w:cs="Arial"/>
                <w:sz w:val="24"/>
                <w:szCs w:val="24"/>
              </w:rPr>
            </w:pPr>
          </w:p>
          <w:p w14:paraId="593648CC"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6FA63C8D" wp14:editId="576DE16F">
                  <wp:extent cx="590550" cy="590550"/>
                  <wp:effectExtent l="0" t="0" r="0" b="0"/>
                  <wp:docPr id="14" name="Graphic 1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90550" cy="590550"/>
                          </a:xfrm>
                          <a:prstGeom prst="rect">
                            <a:avLst/>
                          </a:prstGeom>
                        </pic:spPr>
                      </pic:pic>
                    </a:graphicData>
                  </a:graphic>
                </wp:inline>
              </w:drawing>
            </w:r>
          </w:p>
        </w:tc>
        <w:tc>
          <w:tcPr>
            <w:tcW w:w="3969" w:type="dxa"/>
          </w:tcPr>
          <w:p w14:paraId="1293A6FC" w14:textId="77777777" w:rsidR="00C677AF" w:rsidRPr="009F4F5B" w:rsidRDefault="00C677AF" w:rsidP="003857CF">
            <w:pPr>
              <w:rPr>
                <w:rFonts w:ascii="Arial" w:hAnsi="Arial" w:cs="Arial"/>
                <w:sz w:val="24"/>
                <w:szCs w:val="24"/>
              </w:rPr>
            </w:pPr>
          </w:p>
          <w:p w14:paraId="4579C21A" w14:textId="77777777" w:rsidR="00C677AF" w:rsidRPr="009F4F5B" w:rsidRDefault="00C677AF" w:rsidP="003857CF">
            <w:pPr>
              <w:rPr>
                <w:rFonts w:ascii="Arial" w:hAnsi="Arial" w:cs="Arial"/>
                <w:sz w:val="24"/>
                <w:szCs w:val="24"/>
              </w:rPr>
            </w:pPr>
            <w:r w:rsidRPr="009F4F5B">
              <w:rPr>
                <w:rFonts w:ascii="Arial" w:hAnsi="Arial" w:cs="Arial"/>
                <w:sz w:val="24"/>
                <w:szCs w:val="24"/>
              </w:rPr>
              <w:t>No clear schedule of increases ‘almost’ all party commitment to reaching €80/tonne by 2030 (by way of steadily increasing it) but the precise schedule of increase were not made available at this stage</w:t>
            </w:r>
          </w:p>
          <w:p w14:paraId="6B182DE5" w14:textId="77777777" w:rsidR="00C677AF" w:rsidRPr="009F4F5B" w:rsidRDefault="00C677AF" w:rsidP="003857CF">
            <w:pPr>
              <w:rPr>
                <w:rFonts w:ascii="Arial" w:hAnsi="Arial" w:cs="Arial"/>
                <w:sz w:val="24"/>
                <w:szCs w:val="24"/>
              </w:rPr>
            </w:pPr>
          </w:p>
        </w:tc>
      </w:tr>
      <w:tr w:rsidR="00C677AF" w:rsidRPr="00DE3ED9" w14:paraId="0640211E" w14:textId="77777777" w:rsidTr="00F370E5">
        <w:trPr>
          <w:trHeight w:val="1134"/>
        </w:trPr>
        <w:tc>
          <w:tcPr>
            <w:tcW w:w="3539" w:type="dxa"/>
          </w:tcPr>
          <w:p w14:paraId="7ECC8CF5" w14:textId="77777777" w:rsidR="00C677AF" w:rsidRPr="009F4F5B" w:rsidRDefault="00C677AF" w:rsidP="003857CF">
            <w:pPr>
              <w:rPr>
                <w:rFonts w:ascii="Arial" w:hAnsi="Arial" w:cs="Arial"/>
                <w:sz w:val="24"/>
                <w:szCs w:val="24"/>
              </w:rPr>
            </w:pPr>
          </w:p>
          <w:p w14:paraId="084882F3" w14:textId="77777777" w:rsidR="00C677AF" w:rsidRPr="009F4F5B" w:rsidRDefault="00C677AF" w:rsidP="003857CF">
            <w:pPr>
              <w:rPr>
                <w:rFonts w:ascii="Arial" w:hAnsi="Arial" w:cs="Arial"/>
                <w:sz w:val="24"/>
                <w:szCs w:val="24"/>
              </w:rPr>
            </w:pPr>
            <w:r w:rsidRPr="009F4F5B">
              <w:rPr>
                <w:rFonts w:ascii="Arial" w:hAnsi="Arial" w:cs="Arial"/>
                <w:sz w:val="24"/>
                <w:szCs w:val="24"/>
              </w:rPr>
              <w:t>Microgeneration Support scheme</w:t>
            </w:r>
          </w:p>
        </w:tc>
        <w:tc>
          <w:tcPr>
            <w:tcW w:w="1985" w:type="dxa"/>
          </w:tcPr>
          <w:p w14:paraId="60D46623" w14:textId="77777777" w:rsidR="00C677AF" w:rsidRPr="009F4F5B" w:rsidRDefault="00C677AF" w:rsidP="003857CF">
            <w:pPr>
              <w:rPr>
                <w:rFonts w:ascii="Arial" w:hAnsi="Arial" w:cs="Arial"/>
                <w:sz w:val="24"/>
                <w:szCs w:val="24"/>
              </w:rPr>
            </w:pPr>
          </w:p>
          <w:p w14:paraId="4F5F3FF4"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D6E550A" wp14:editId="7CC121D1">
                  <wp:extent cx="506095" cy="50609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14255B6B" w14:textId="77777777" w:rsidR="00C677AF" w:rsidRPr="009F4F5B" w:rsidRDefault="00C677AF" w:rsidP="003857CF">
            <w:pPr>
              <w:rPr>
                <w:rFonts w:ascii="Arial" w:hAnsi="Arial" w:cs="Arial"/>
                <w:sz w:val="24"/>
                <w:szCs w:val="24"/>
              </w:rPr>
            </w:pPr>
          </w:p>
          <w:p w14:paraId="7830E14C" w14:textId="77777777" w:rsidR="00C677AF" w:rsidRPr="009F4F5B" w:rsidRDefault="00C677AF" w:rsidP="003857CF">
            <w:pPr>
              <w:rPr>
                <w:rFonts w:ascii="Arial" w:hAnsi="Arial" w:cs="Arial"/>
                <w:sz w:val="24"/>
                <w:szCs w:val="24"/>
              </w:rPr>
            </w:pPr>
            <w:r w:rsidRPr="009F4F5B">
              <w:rPr>
                <w:rFonts w:ascii="Arial" w:hAnsi="Arial" w:cs="Arial"/>
                <w:sz w:val="24"/>
                <w:szCs w:val="24"/>
              </w:rPr>
              <w:t>No mention</w:t>
            </w:r>
          </w:p>
        </w:tc>
      </w:tr>
      <w:tr w:rsidR="00A138A9" w:rsidRPr="00DE3ED9" w14:paraId="47FBA81C" w14:textId="77777777" w:rsidTr="00F370E5">
        <w:trPr>
          <w:trHeight w:val="1134"/>
        </w:trPr>
        <w:tc>
          <w:tcPr>
            <w:tcW w:w="3539" w:type="dxa"/>
          </w:tcPr>
          <w:p w14:paraId="0C1B6AA8" w14:textId="77777777" w:rsidR="00A138A9" w:rsidRDefault="00A138A9" w:rsidP="003857CF">
            <w:pPr>
              <w:rPr>
                <w:rFonts w:ascii="Arial" w:hAnsi="Arial" w:cs="Arial"/>
                <w:sz w:val="24"/>
                <w:szCs w:val="24"/>
              </w:rPr>
            </w:pPr>
          </w:p>
          <w:p w14:paraId="3675CDDA" w14:textId="6E28D055" w:rsidR="00A138A9" w:rsidRPr="009F4F5B" w:rsidRDefault="00A138A9" w:rsidP="003857CF">
            <w:pPr>
              <w:rPr>
                <w:rFonts w:ascii="Arial" w:hAnsi="Arial" w:cs="Arial"/>
                <w:sz w:val="24"/>
                <w:szCs w:val="24"/>
              </w:rPr>
            </w:pPr>
            <w:r>
              <w:rPr>
                <w:rFonts w:ascii="Arial" w:hAnsi="Arial" w:cs="Arial"/>
                <w:sz w:val="24"/>
                <w:szCs w:val="24"/>
              </w:rPr>
              <w:t>Invest in renewable energy technologies research</w:t>
            </w:r>
          </w:p>
        </w:tc>
        <w:tc>
          <w:tcPr>
            <w:tcW w:w="1985" w:type="dxa"/>
          </w:tcPr>
          <w:p w14:paraId="12F688B1" w14:textId="77777777" w:rsidR="00A138A9" w:rsidRDefault="00A138A9" w:rsidP="00A138A9">
            <w:pPr>
              <w:jc w:val="center"/>
              <w:rPr>
                <w:rFonts w:ascii="Arial" w:hAnsi="Arial" w:cs="Arial"/>
                <w:sz w:val="24"/>
                <w:szCs w:val="24"/>
              </w:rPr>
            </w:pPr>
          </w:p>
          <w:p w14:paraId="6066FBDC" w14:textId="2ECD3EFF" w:rsidR="00A138A9" w:rsidRPr="009F4F5B" w:rsidRDefault="00A138A9" w:rsidP="00A138A9">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7DCD0CE" wp14:editId="5D43259B">
                  <wp:extent cx="476250" cy="476250"/>
                  <wp:effectExtent l="0" t="0" r="0" b="0"/>
                  <wp:docPr id="39" name="Graphic 3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606035C6" w14:textId="77777777" w:rsidR="00A138A9" w:rsidRDefault="00A138A9" w:rsidP="003857CF">
            <w:pPr>
              <w:rPr>
                <w:rFonts w:ascii="Arial" w:hAnsi="Arial" w:cs="Arial"/>
                <w:sz w:val="24"/>
                <w:szCs w:val="24"/>
              </w:rPr>
            </w:pPr>
          </w:p>
          <w:p w14:paraId="69D914B1" w14:textId="263C30CC" w:rsidR="00A138A9" w:rsidRPr="009F4F5B" w:rsidRDefault="00A138A9" w:rsidP="003857CF">
            <w:pPr>
              <w:rPr>
                <w:rFonts w:ascii="Arial" w:hAnsi="Arial" w:cs="Arial"/>
                <w:sz w:val="24"/>
                <w:szCs w:val="24"/>
              </w:rPr>
            </w:pPr>
            <w:r>
              <w:rPr>
                <w:rFonts w:ascii="Arial" w:hAnsi="Arial" w:cs="Arial"/>
                <w:sz w:val="24"/>
                <w:szCs w:val="24"/>
              </w:rPr>
              <w:t>Only at pilot stage</w:t>
            </w:r>
          </w:p>
        </w:tc>
      </w:tr>
      <w:tr w:rsidR="00C677AF" w:rsidRPr="00DE3ED9" w14:paraId="4BA5F1F0" w14:textId="77777777" w:rsidTr="00F370E5">
        <w:trPr>
          <w:trHeight w:val="1134"/>
        </w:trPr>
        <w:tc>
          <w:tcPr>
            <w:tcW w:w="3539" w:type="dxa"/>
          </w:tcPr>
          <w:p w14:paraId="65431CCA" w14:textId="77777777" w:rsidR="00C677AF" w:rsidRPr="009F4F5B" w:rsidRDefault="00C677AF" w:rsidP="003857CF">
            <w:pPr>
              <w:rPr>
                <w:rFonts w:ascii="Arial" w:hAnsi="Arial" w:cs="Arial"/>
                <w:sz w:val="24"/>
                <w:szCs w:val="24"/>
              </w:rPr>
            </w:pPr>
          </w:p>
          <w:p w14:paraId="5AB4679E" w14:textId="387B021D" w:rsidR="00C677AF" w:rsidRPr="009F4F5B" w:rsidRDefault="00C677AF" w:rsidP="003857CF">
            <w:pPr>
              <w:rPr>
                <w:rFonts w:ascii="Arial" w:hAnsi="Arial" w:cs="Arial"/>
                <w:sz w:val="24"/>
                <w:szCs w:val="24"/>
              </w:rPr>
            </w:pPr>
            <w:r w:rsidRPr="009F4F5B">
              <w:rPr>
                <w:rFonts w:ascii="Arial" w:hAnsi="Arial" w:cs="Arial"/>
                <w:sz w:val="24"/>
                <w:szCs w:val="24"/>
              </w:rPr>
              <w:t>Increase in funding for EVs etc</w:t>
            </w:r>
            <w:r w:rsidR="00E322B3">
              <w:rPr>
                <w:rFonts w:ascii="Arial" w:hAnsi="Arial" w:cs="Arial"/>
                <w:sz w:val="24"/>
                <w:szCs w:val="24"/>
              </w:rPr>
              <w:t>.</w:t>
            </w:r>
            <w:r w:rsidRPr="009F4F5B">
              <w:rPr>
                <w:rFonts w:ascii="Arial" w:hAnsi="Arial" w:cs="Arial"/>
                <w:sz w:val="24"/>
                <w:szCs w:val="24"/>
              </w:rPr>
              <w:t xml:space="preserve"> (green alternatives)</w:t>
            </w:r>
          </w:p>
          <w:p w14:paraId="55F80A5D" w14:textId="77777777" w:rsidR="00C677AF" w:rsidRPr="009F4F5B" w:rsidRDefault="00C677AF" w:rsidP="003857CF">
            <w:pPr>
              <w:rPr>
                <w:rFonts w:ascii="Arial" w:hAnsi="Arial" w:cs="Arial"/>
                <w:sz w:val="24"/>
                <w:szCs w:val="24"/>
              </w:rPr>
            </w:pPr>
          </w:p>
        </w:tc>
        <w:tc>
          <w:tcPr>
            <w:tcW w:w="1985" w:type="dxa"/>
          </w:tcPr>
          <w:p w14:paraId="27B27631" w14:textId="77777777" w:rsidR="00C677AF" w:rsidRPr="009F4F5B" w:rsidRDefault="00C677AF" w:rsidP="003857CF">
            <w:pPr>
              <w:rPr>
                <w:rFonts w:ascii="Arial" w:hAnsi="Arial" w:cs="Arial"/>
                <w:sz w:val="24"/>
                <w:szCs w:val="24"/>
              </w:rPr>
            </w:pPr>
          </w:p>
          <w:p w14:paraId="046CF891"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183B502E" wp14:editId="367FB4ED">
                  <wp:extent cx="476250" cy="476250"/>
                  <wp:effectExtent l="0" t="0" r="0" b="0"/>
                  <wp:docPr id="15" name="Graphic 1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63888015" w14:textId="77777777" w:rsidR="00C677AF" w:rsidRPr="009F4F5B" w:rsidRDefault="00C677AF" w:rsidP="003857CF">
            <w:pPr>
              <w:rPr>
                <w:rFonts w:ascii="Arial" w:hAnsi="Arial" w:cs="Arial"/>
                <w:sz w:val="24"/>
                <w:szCs w:val="24"/>
              </w:rPr>
            </w:pPr>
          </w:p>
          <w:p w14:paraId="06A68252" w14:textId="77777777" w:rsidR="00C677AF" w:rsidRPr="009F4F5B" w:rsidRDefault="00C677AF" w:rsidP="003857CF">
            <w:pPr>
              <w:rPr>
                <w:rFonts w:ascii="Arial" w:hAnsi="Arial" w:cs="Arial"/>
                <w:sz w:val="24"/>
                <w:szCs w:val="24"/>
              </w:rPr>
            </w:pPr>
            <w:r w:rsidRPr="009F4F5B">
              <w:rPr>
                <w:rFonts w:ascii="Arial" w:hAnsi="Arial" w:cs="Arial"/>
                <w:sz w:val="24"/>
                <w:szCs w:val="24"/>
              </w:rPr>
              <w:t>Not ambitious enough</w:t>
            </w:r>
          </w:p>
          <w:p w14:paraId="00C7A68B" w14:textId="77777777" w:rsidR="00C677AF" w:rsidRDefault="00C677AF" w:rsidP="003857CF">
            <w:pPr>
              <w:rPr>
                <w:rFonts w:ascii="Arial" w:hAnsi="Arial" w:cs="Arial"/>
                <w:sz w:val="24"/>
                <w:szCs w:val="24"/>
              </w:rPr>
            </w:pPr>
            <w:r w:rsidRPr="009F4F5B">
              <w:rPr>
                <w:rFonts w:ascii="Arial" w:hAnsi="Arial" w:cs="Arial"/>
                <w:sz w:val="24"/>
                <w:szCs w:val="24"/>
              </w:rPr>
              <w:t>€3 million scheme for on-street and apartment charging points</w:t>
            </w:r>
          </w:p>
          <w:p w14:paraId="3CE22B5A" w14:textId="064CDEBE" w:rsidR="00F978F6" w:rsidRPr="009F4F5B" w:rsidRDefault="00F978F6" w:rsidP="003857CF">
            <w:pPr>
              <w:rPr>
                <w:rFonts w:ascii="Arial" w:hAnsi="Arial" w:cs="Arial"/>
                <w:sz w:val="24"/>
                <w:szCs w:val="24"/>
              </w:rPr>
            </w:pPr>
          </w:p>
        </w:tc>
      </w:tr>
      <w:tr w:rsidR="00E322B3" w:rsidRPr="00DE3ED9" w14:paraId="38C0C215" w14:textId="77777777" w:rsidTr="00F370E5">
        <w:trPr>
          <w:trHeight w:val="1134"/>
        </w:trPr>
        <w:tc>
          <w:tcPr>
            <w:tcW w:w="3539" w:type="dxa"/>
          </w:tcPr>
          <w:p w14:paraId="3B5C4F03" w14:textId="77777777" w:rsidR="00E322B3" w:rsidRPr="009F4F5B" w:rsidRDefault="00E322B3" w:rsidP="00E322B3">
            <w:pPr>
              <w:rPr>
                <w:rFonts w:ascii="Arial" w:hAnsi="Arial" w:cs="Arial"/>
                <w:sz w:val="24"/>
                <w:szCs w:val="24"/>
              </w:rPr>
            </w:pPr>
          </w:p>
          <w:p w14:paraId="06D73CA9" w14:textId="2BDC9B88" w:rsidR="00E322B3" w:rsidRPr="009F4F5B" w:rsidRDefault="00E322B3" w:rsidP="00E322B3">
            <w:pPr>
              <w:rPr>
                <w:rFonts w:ascii="Arial" w:hAnsi="Arial" w:cs="Arial"/>
                <w:sz w:val="24"/>
                <w:szCs w:val="24"/>
              </w:rPr>
            </w:pPr>
            <w:r w:rsidRPr="009F4F5B">
              <w:rPr>
                <w:rFonts w:ascii="Arial" w:hAnsi="Arial" w:cs="Arial"/>
                <w:sz w:val="24"/>
                <w:szCs w:val="24"/>
              </w:rPr>
              <w:t xml:space="preserve">Increase in funding retrofitting </w:t>
            </w:r>
          </w:p>
        </w:tc>
        <w:tc>
          <w:tcPr>
            <w:tcW w:w="1985" w:type="dxa"/>
          </w:tcPr>
          <w:p w14:paraId="1AD2425E" w14:textId="77777777" w:rsidR="00E322B3" w:rsidRPr="009F4F5B" w:rsidRDefault="00E322B3" w:rsidP="00E322B3">
            <w:pPr>
              <w:rPr>
                <w:rFonts w:ascii="Arial" w:hAnsi="Arial" w:cs="Arial"/>
                <w:sz w:val="24"/>
                <w:szCs w:val="24"/>
              </w:rPr>
            </w:pPr>
          </w:p>
          <w:p w14:paraId="0A3EE12F" w14:textId="0F48DD7A" w:rsidR="00E322B3" w:rsidRPr="009F4F5B" w:rsidRDefault="00E322B3" w:rsidP="00E322B3">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7965562D" wp14:editId="3FA7F9C7">
                  <wp:extent cx="476250" cy="476250"/>
                  <wp:effectExtent l="0" t="0" r="0" b="0"/>
                  <wp:docPr id="40" name="Graphic 4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2A2623D5" w14:textId="77777777" w:rsidR="00E322B3" w:rsidRPr="009F4F5B" w:rsidRDefault="00E322B3" w:rsidP="00E322B3">
            <w:pPr>
              <w:rPr>
                <w:rFonts w:ascii="Arial" w:hAnsi="Arial" w:cs="Arial"/>
                <w:sz w:val="24"/>
                <w:szCs w:val="24"/>
              </w:rPr>
            </w:pPr>
          </w:p>
          <w:p w14:paraId="0ED0B837" w14:textId="3E7B11C1" w:rsidR="00E322B3" w:rsidRDefault="00E322B3" w:rsidP="00E322B3">
            <w:pPr>
              <w:rPr>
                <w:rFonts w:ascii="Arial" w:hAnsi="Arial" w:cs="Arial"/>
                <w:sz w:val="24"/>
                <w:szCs w:val="24"/>
              </w:rPr>
            </w:pPr>
            <w:r>
              <w:rPr>
                <w:rFonts w:ascii="Arial" w:hAnsi="Arial" w:cs="Arial"/>
                <w:sz w:val="24"/>
                <w:szCs w:val="24"/>
              </w:rPr>
              <w:t xml:space="preserve">The budget increased to </w:t>
            </w:r>
            <w:r w:rsidRPr="009F4F5B">
              <w:rPr>
                <w:rFonts w:ascii="Arial" w:hAnsi="Arial" w:cs="Arial"/>
                <w:sz w:val="24"/>
                <w:szCs w:val="24"/>
              </w:rPr>
              <w:t>€</w:t>
            </w:r>
            <w:r>
              <w:rPr>
                <w:rFonts w:ascii="Arial" w:hAnsi="Arial" w:cs="Arial"/>
                <w:sz w:val="24"/>
                <w:szCs w:val="24"/>
              </w:rPr>
              <w:t>58</w:t>
            </w:r>
            <w:r w:rsidRPr="009F4F5B">
              <w:rPr>
                <w:rFonts w:ascii="Arial" w:hAnsi="Arial" w:cs="Arial"/>
                <w:sz w:val="24"/>
                <w:szCs w:val="24"/>
              </w:rPr>
              <w:t xml:space="preserve"> million</w:t>
            </w:r>
            <w:r>
              <w:rPr>
                <w:rFonts w:ascii="Arial" w:hAnsi="Arial" w:cs="Arial"/>
                <w:sz w:val="24"/>
                <w:szCs w:val="24"/>
              </w:rPr>
              <w:t xml:space="preserve"> but still considerable work to be done if the policy is to have a significant effect</w:t>
            </w:r>
          </w:p>
          <w:p w14:paraId="29518DFC" w14:textId="25858875" w:rsidR="00E322B3" w:rsidRPr="009F4F5B" w:rsidRDefault="00E322B3" w:rsidP="00E322B3">
            <w:pPr>
              <w:rPr>
                <w:rFonts w:ascii="Arial" w:hAnsi="Arial" w:cs="Arial"/>
                <w:sz w:val="24"/>
                <w:szCs w:val="24"/>
              </w:rPr>
            </w:pPr>
          </w:p>
        </w:tc>
      </w:tr>
      <w:tr w:rsidR="00C677AF" w:rsidRPr="00DE3ED9" w14:paraId="6ACBB149" w14:textId="77777777" w:rsidTr="00F370E5">
        <w:trPr>
          <w:trHeight w:val="1134"/>
        </w:trPr>
        <w:tc>
          <w:tcPr>
            <w:tcW w:w="3539" w:type="dxa"/>
          </w:tcPr>
          <w:p w14:paraId="383F60A6" w14:textId="77777777" w:rsidR="00C677AF" w:rsidRPr="009F4F5B" w:rsidRDefault="00C677AF" w:rsidP="003857CF">
            <w:pPr>
              <w:rPr>
                <w:rFonts w:ascii="Arial" w:hAnsi="Arial" w:cs="Arial"/>
                <w:sz w:val="24"/>
                <w:szCs w:val="24"/>
              </w:rPr>
            </w:pPr>
          </w:p>
          <w:p w14:paraId="726B9FB0" w14:textId="77777777" w:rsidR="00C677AF" w:rsidRPr="009F4F5B" w:rsidRDefault="00C677AF" w:rsidP="003857CF">
            <w:pPr>
              <w:rPr>
                <w:rFonts w:ascii="Arial" w:hAnsi="Arial" w:cs="Arial"/>
                <w:sz w:val="24"/>
                <w:szCs w:val="24"/>
              </w:rPr>
            </w:pPr>
            <w:r w:rsidRPr="009F4F5B">
              <w:rPr>
                <w:rFonts w:ascii="Arial" w:hAnsi="Arial" w:cs="Arial"/>
                <w:sz w:val="24"/>
                <w:szCs w:val="24"/>
              </w:rPr>
              <w:t>Supports for business to adapt to circular economy (recycling deposit scheme, single use plastics, etc)</w:t>
            </w:r>
          </w:p>
          <w:p w14:paraId="25DA058C" w14:textId="77777777" w:rsidR="00C677AF" w:rsidRPr="009F4F5B" w:rsidRDefault="00C677AF" w:rsidP="003857CF">
            <w:pPr>
              <w:rPr>
                <w:rFonts w:ascii="Arial" w:hAnsi="Arial" w:cs="Arial"/>
                <w:sz w:val="24"/>
                <w:szCs w:val="24"/>
              </w:rPr>
            </w:pPr>
          </w:p>
        </w:tc>
        <w:tc>
          <w:tcPr>
            <w:tcW w:w="1985" w:type="dxa"/>
          </w:tcPr>
          <w:p w14:paraId="381380D6" w14:textId="77777777" w:rsidR="00C677AF" w:rsidRPr="009F4F5B" w:rsidRDefault="00C677AF" w:rsidP="003857CF">
            <w:pPr>
              <w:rPr>
                <w:rFonts w:ascii="Arial" w:hAnsi="Arial" w:cs="Arial"/>
                <w:sz w:val="24"/>
                <w:szCs w:val="24"/>
              </w:rPr>
            </w:pPr>
          </w:p>
          <w:p w14:paraId="5F425553" w14:textId="242147C8" w:rsidR="00C677AF" w:rsidRPr="009F4F5B" w:rsidRDefault="004A1BB5"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BCB7F3A" wp14:editId="38DC970F">
                  <wp:extent cx="506095" cy="50609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0ED04B37" w14:textId="77777777" w:rsidR="00C677AF" w:rsidRPr="009F4F5B" w:rsidRDefault="00C677AF" w:rsidP="003857CF">
            <w:pPr>
              <w:rPr>
                <w:rFonts w:ascii="Arial" w:hAnsi="Arial" w:cs="Arial"/>
                <w:sz w:val="24"/>
                <w:szCs w:val="24"/>
              </w:rPr>
            </w:pPr>
          </w:p>
          <w:p w14:paraId="67E22C55" w14:textId="52FCCC0A" w:rsidR="00C677AF" w:rsidRPr="009F4F5B" w:rsidRDefault="004A1BB5" w:rsidP="003857CF">
            <w:pPr>
              <w:rPr>
                <w:rFonts w:ascii="Arial" w:hAnsi="Arial" w:cs="Arial"/>
                <w:sz w:val="24"/>
                <w:szCs w:val="24"/>
              </w:rPr>
            </w:pPr>
            <w:r>
              <w:rPr>
                <w:rFonts w:ascii="Arial" w:hAnsi="Arial" w:cs="Arial"/>
                <w:sz w:val="24"/>
                <w:szCs w:val="24"/>
              </w:rPr>
              <w:t xml:space="preserve">No </w:t>
            </w:r>
            <w:r w:rsidRPr="009F4F5B">
              <w:rPr>
                <w:rFonts w:ascii="Arial" w:hAnsi="Arial" w:cs="Arial"/>
                <w:sz w:val="24"/>
                <w:szCs w:val="24"/>
              </w:rPr>
              <w:t>mention</w:t>
            </w:r>
            <w:r w:rsidR="00F978F6">
              <w:rPr>
                <w:rFonts w:ascii="Arial" w:hAnsi="Arial" w:cs="Arial"/>
                <w:sz w:val="24"/>
                <w:szCs w:val="24"/>
              </w:rPr>
              <w:t>, “a new waste strategy is to be developed in 2020”, but the Single Use Plastics Directive starts banning products in 2021</w:t>
            </w:r>
          </w:p>
        </w:tc>
      </w:tr>
      <w:tr w:rsidR="00C677AF" w:rsidRPr="00DE3ED9" w14:paraId="700D07F7" w14:textId="77777777" w:rsidTr="00F370E5">
        <w:trPr>
          <w:trHeight w:val="1134"/>
        </w:trPr>
        <w:tc>
          <w:tcPr>
            <w:tcW w:w="3539" w:type="dxa"/>
          </w:tcPr>
          <w:p w14:paraId="235D39C1" w14:textId="77777777" w:rsidR="00C677AF" w:rsidRPr="009F4F5B" w:rsidRDefault="00C677AF" w:rsidP="003857CF">
            <w:pPr>
              <w:rPr>
                <w:rFonts w:ascii="Arial" w:hAnsi="Arial" w:cs="Arial"/>
                <w:sz w:val="24"/>
                <w:szCs w:val="24"/>
              </w:rPr>
            </w:pPr>
          </w:p>
          <w:p w14:paraId="4A7D5AE2" w14:textId="77777777" w:rsidR="00C677AF" w:rsidRPr="009F4F5B" w:rsidRDefault="00C677AF" w:rsidP="003857CF">
            <w:pPr>
              <w:rPr>
                <w:rFonts w:ascii="Arial" w:hAnsi="Arial" w:cs="Arial"/>
                <w:sz w:val="24"/>
                <w:szCs w:val="24"/>
              </w:rPr>
            </w:pPr>
            <w:r w:rsidRPr="009F4F5B">
              <w:rPr>
                <w:rFonts w:ascii="Arial" w:hAnsi="Arial" w:cs="Arial"/>
                <w:sz w:val="24"/>
                <w:szCs w:val="24"/>
              </w:rPr>
              <w:t>Increase threshold to higher rate of income tax</w:t>
            </w:r>
          </w:p>
        </w:tc>
        <w:tc>
          <w:tcPr>
            <w:tcW w:w="1985" w:type="dxa"/>
          </w:tcPr>
          <w:p w14:paraId="46146BAA" w14:textId="77777777" w:rsidR="00C677AF" w:rsidRPr="009F4F5B" w:rsidRDefault="00C677AF" w:rsidP="003857CF">
            <w:pPr>
              <w:rPr>
                <w:rFonts w:ascii="Arial" w:hAnsi="Arial" w:cs="Arial"/>
                <w:sz w:val="24"/>
                <w:szCs w:val="24"/>
              </w:rPr>
            </w:pPr>
          </w:p>
          <w:p w14:paraId="18733140"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324E4702" wp14:editId="0006F29E">
                  <wp:extent cx="506095" cy="50609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p w14:paraId="16352B96" w14:textId="77777777" w:rsidR="00C677AF" w:rsidRPr="009F4F5B" w:rsidRDefault="00C677AF" w:rsidP="003857CF">
            <w:pPr>
              <w:jc w:val="center"/>
              <w:rPr>
                <w:rFonts w:ascii="Arial" w:hAnsi="Arial" w:cs="Arial"/>
                <w:sz w:val="24"/>
                <w:szCs w:val="24"/>
              </w:rPr>
            </w:pPr>
          </w:p>
        </w:tc>
        <w:tc>
          <w:tcPr>
            <w:tcW w:w="3969" w:type="dxa"/>
          </w:tcPr>
          <w:p w14:paraId="10D5C9F9" w14:textId="77777777" w:rsidR="00C677AF" w:rsidRPr="009F4F5B" w:rsidRDefault="00C677AF" w:rsidP="003857CF">
            <w:pPr>
              <w:rPr>
                <w:rFonts w:ascii="Arial" w:hAnsi="Arial" w:cs="Arial"/>
                <w:sz w:val="24"/>
                <w:szCs w:val="24"/>
              </w:rPr>
            </w:pPr>
          </w:p>
          <w:p w14:paraId="74B21CF0" w14:textId="77777777" w:rsidR="00C677AF" w:rsidRPr="009F4F5B" w:rsidRDefault="00C677AF" w:rsidP="003857CF">
            <w:pPr>
              <w:rPr>
                <w:rFonts w:ascii="Arial" w:hAnsi="Arial" w:cs="Arial"/>
                <w:sz w:val="24"/>
                <w:szCs w:val="24"/>
              </w:rPr>
            </w:pPr>
            <w:r w:rsidRPr="009F4F5B">
              <w:rPr>
                <w:rFonts w:ascii="Arial" w:hAnsi="Arial" w:cs="Arial"/>
                <w:sz w:val="24"/>
                <w:szCs w:val="24"/>
              </w:rPr>
              <w:t xml:space="preserve">No </w:t>
            </w:r>
          </w:p>
        </w:tc>
      </w:tr>
      <w:tr w:rsidR="00C677AF" w:rsidRPr="00DE3ED9" w14:paraId="4201B9D0" w14:textId="77777777" w:rsidTr="00F370E5">
        <w:trPr>
          <w:trHeight w:val="1134"/>
        </w:trPr>
        <w:tc>
          <w:tcPr>
            <w:tcW w:w="3539" w:type="dxa"/>
          </w:tcPr>
          <w:p w14:paraId="3EF77469" w14:textId="77777777" w:rsidR="00C677AF" w:rsidRPr="009F4F5B" w:rsidRDefault="00C677AF" w:rsidP="003857CF">
            <w:pPr>
              <w:rPr>
                <w:rFonts w:ascii="Arial" w:hAnsi="Arial" w:cs="Arial"/>
                <w:sz w:val="24"/>
                <w:szCs w:val="24"/>
              </w:rPr>
            </w:pPr>
          </w:p>
          <w:p w14:paraId="3639A65A" w14:textId="77777777" w:rsidR="00C677AF" w:rsidRPr="009F4F5B" w:rsidRDefault="00C677AF" w:rsidP="003857CF">
            <w:pPr>
              <w:rPr>
                <w:rFonts w:ascii="Arial" w:hAnsi="Arial" w:cs="Arial"/>
                <w:sz w:val="24"/>
                <w:szCs w:val="24"/>
              </w:rPr>
            </w:pPr>
            <w:r w:rsidRPr="009F4F5B">
              <w:rPr>
                <w:rFonts w:ascii="Arial" w:hAnsi="Arial" w:cs="Arial"/>
                <w:sz w:val="24"/>
                <w:szCs w:val="24"/>
              </w:rPr>
              <w:t>Reform KEEP</w:t>
            </w:r>
          </w:p>
        </w:tc>
        <w:tc>
          <w:tcPr>
            <w:tcW w:w="1985" w:type="dxa"/>
          </w:tcPr>
          <w:p w14:paraId="5CAFAC1A" w14:textId="77777777" w:rsidR="00C677AF" w:rsidRPr="009F4F5B" w:rsidRDefault="00C677AF" w:rsidP="003857CF">
            <w:pPr>
              <w:rPr>
                <w:rFonts w:ascii="Arial" w:hAnsi="Arial" w:cs="Arial"/>
                <w:sz w:val="24"/>
                <w:szCs w:val="24"/>
              </w:rPr>
            </w:pPr>
          </w:p>
          <w:p w14:paraId="5A6A4061"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596578A" wp14:editId="13A90F32">
                  <wp:extent cx="476250" cy="476250"/>
                  <wp:effectExtent l="0" t="0" r="0" b="0"/>
                  <wp:docPr id="19" name="Graphic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3934A866" w14:textId="77777777" w:rsidR="00C677AF" w:rsidRPr="009F4F5B" w:rsidRDefault="00C677AF" w:rsidP="003857CF">
            <w:pPr>
              <w:rPr>
                <w:rFonts w:ascii="Arial" w:hAnsi="Arial" w:cs="Arial"/>
                <w:sz w:val="24"/>
                <w:szCs w:val="24"/>
              </w:rPr>
            </w:pPr>
          </w:p>
          <w:p w14:paraId="139A26FB" w14:textId="77777777" w:rsidR="00C677AF" w:rsidRDefault="00C677AF" w:rsidP="003857CF">
            <w:pPr>
              <w:rPr>
                <w:rFonts w:ascii="Arial" w:hAnsi="Arial" w:cs="Arial"/>
                <w:sz w:val="24"/>
                <w:szCs w:val="24"/>
              </w:rPr>
            </w:pPr>
            <w:r w:rsidRPr="009F4F5B">
              <w:rPr>
                <w:rFonts w:ascii="Arial" w:hAnsi="Arial" w:cs="Arial"/>
                <w:sz w:val="24"/>
                <w:szCs w:val="24"/>
              </w:rPr>
              <w:t>Applies to group company structures, will allow for part-time and flexible/family-friendly working arrangements</w:t>
            </w:r>
          </w:p>
          <w:p w14:paraId="342D1EC2" w14:textId="472C8FEC" w:rsidR="00F978F6" w:rsidRPr="009F4F5B" w:rsidRDefault="00F978F6" w:rsidP="003857CF">
            <w:pPr>
              <w:rPr>
                <w:rFonts w:ascii="Arial" w:hAnsi="Arial" w:cs="Arial"/>
                <w:sz w:val="24"/>
                <w:szCs w:val="24"/>
              </w:rPr>
            </w:pPr>
          </w:p>
        </w:tc>
      </w:tr>
      <w:tr w:rsidR="00C677AF" w:rsidRPr="00DE3ED9" w14:paraId="14778B33" w14:textId="77777777" w:rsidTr="00F370E5">
        <w:trPr>
          <w:trHeight w:val="1134"/>
        </w:trPr>
        <w:tc>
          <w:tcPr>
            <w:tcW w:w="3539" w:type="dxa"/>
          </w:tcPr>
          <w:p w14:paraId="57424963" w14:textId="77777777" w:rsidR="00C677AF" w:rsidRPr="009F4F5B" w:rsidRDefault="00C677AF" w:rsidP="003857CF">
            <w:pPr>
              <w:rPr>
                <w:rFonts w:ascii="Arial" w:hAnsi="Arial" w:cs="Arial"/>
                <w:sz w:val="24"/>
                <w:szCs w:val="24"/>
              </w:rPr>
            </w:pPr>
          </w:p>
          <w:p w14:paraId="2506393A" w14:textId="77777777" w:rsidR="00C677AF" w:rsidRPr="009F4F5B" w:rsidRDefault="00C677AF" w:rsidP="003857CF">
            <w:pPr>
              <w:rPr>
                <w:rFonts w:ascii="Arial" w:hAnsi="Arial" w:cs="Arial"/>
                <w:sz w:val="24"/>
                <w:szCs w:val="24"/>
              </w:rPr>
            </w:pPr>
            <w:r w:rsidRPr="009F4F5B">
              <w:rPr>
                <w:rFonts w:ascii="Arial" w:hAnsi="Arial" w:cs="Arial"/>
                <w:sz w:val="24"/>
                <w:szCs w:val="24"/>
              </w:rPr>
              <w:t>Earned Income Tax Credit</w:t>
            </w:r>
          </w:p>
        </w:tc>
        <w:tc>
          <w:tcPr>
            <w:tcW w:w="1985" w:type="dxa"/>
          </w:tcPr>
          <w:p w14:paraId="7ACE2CE0"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57B8ABE8" wp14:editId="62A7CCB4">
                  <wp:extent cx="476250" cy="476250"/>
                  <wp:effectExtent l="0" t="0" r="0" b="0"/>
                  <wp:docPr id="20" name="Graphic 2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08ACA75F" w14:textId="77777777" w:rsidR="00F978F6" w:rsidRDefault="00F978F6" w:rsidP="003857CF">
            <w:pPr>
              <w:rPr>
                <w:rFonts w:ascii="Arial" w:hAnsi="Arial" w:cs="Arial"/>
                <w:sz w:val="24"/>
                <w:szCs w:val="24"/>
              </w:rPr>
            </w:pPr>
          </w:p>
          <w:p w14:paraId="529C802A" w14:textId="6A16D314" w:rsidR="00C677AF" w:rsidRPr="009F4F5B" w:rsidRDefault="00C677AF" w:rsidP="003857CF">
            <w:pPr>
              <w:rPr>
                <w:rFonts w:ascii="Arial" w:hAnsi="Arial" w:cs="Arial"/>
                <w:sz w:val="24"/>
                <w:szCs w:val="24"/>
              </w:rPr>
            </w:pPr>
            <w:r w:rsidRPr="009F4F5B">
              <w:rPr>
                <w:rFonts w:ascii="Arial" w:hAnsi="Arial" w:cs="Arial"/>
                <w:sz w:val="24"/>
                <w:szCs w:val="24"/>
              </w:rPr>
              <w:t>Increases by €150</w:t>
            </w:r>
          </w:p>
          <w:p w14:paraId="531ECFC8" w14:textId="77777777" w:rsidR="00C677AF" w:rsidRDefault="00C677AF" w:rsidP="00F978F6">
            <w:pPr>
              <w:rPr>
                <w:rFonts w:ascii="Arial" w:hAnsi="Arial" w:cs="Arial"/>
                <w:sz w:val="24"/>
                <w:szCs w:val="24"/>
              </w:rPr>
            </w:pPr>
          </w:p>
          <w:p w14:paraId="3175EFA6" w14:textId="629D99B6" w:rsidR="00F978F6" w:rsidRPr="009F4F5B" w:rsidRDefault="00F978F6" w:rsidP="00F978F6">
            <w:pPr>
              <w:rPr>
                <w:rFonts w:ascii="Arial" w:hAnsi="Arial" w:cs="Arial"/>
                <w:sz w:val="24"/>
                <w:szCs w:val="24"/>
              </w:rPr>
            </w:pPr>
          </w:p>
        </w:tc>
      </w:tr>
      <w:tr w:rsidR="00C677AF" w:rsidRPr="00DE3ED9" w14:paraId="298DEC9F" w14:textId="77777777" w:rsidTr="00F370E5">
        <w:trPr>
          <w:trHeight w:val="1134"/>
        </w:trPr>
        <w:tc>
          <w:tcPr>
            <w:tcW w:w="3539" w:type="dxa"/>
          </w:tcPr>
          <w:p w14:paraId="4923D97A" w14:textId="77777777" w:rsidR="00C677AF" w:rsidRPr="009F4F5B" w:rsidRDefault="00C677AF" w:rsidP="003857CF">
            <w:pPr>
              <w:rPr>
                <w:rFonts w:ascii="Arial" w:hAnsi="Arial" w:cs="Arial"/>
                <w:sz w:val="24"/>
                <w:szCs w:val="24"/>
              </w:rPr>
            </w:pPr>
          </w:p>
          <w:p w14:paraId="7F5AEEC4" w14:textId="77777777" w:rsidR="00C677AF" w:rsidRPr="009F4F5B" w:rsidRDefault="00C677AF" w:rsidP="003857CF">
            <w:pPr>
              <w:rPr>
                <w:rFonts w:ascii="Arial" w:hAnsi="Arial" w:cs="Arial"/>
                <w:sz w:val="24"/>
                <w:szCs w:val="24"/>
              </w:rPr>
            </w:pPr>
            <w:r w:rsidRPr="009F4F5B">
              <w:rPr>
                <w:rFonts w:ascii="Arial" w:hAnsi="Arial" w:cs="Arial"/>
                <w:sz w:val="24"/>
                <w:szCs w:val="24"/>
              </w:rPr>
              <w:t>CGT</w:t>
            </w:r>
          </w:p>
        </w:tc>
        <w:tc>
          <w:tcPr>
            <w:tcW w:w="1985" w:type="dxa"/>
          </w:tcPr>
          <w:p w14:paraId="5E86C00D" w14:textId="77777777" w:rsidR="00C677AF" w:rsidRPr="009F4F5B" w:rsidRDefault="00C677AF" w:rsidP="003857CF">
            <w:pPr>
              <w:jc w:val="center"/>
              <w:rPr>
                <w:rFonts w:ascii="Arial" w:hAnsi="Arial" w:cs="Arial"/>
                <w:sz w:val="24"/>
                <w:szCs w:val="24"/>
              </w:rPr>
            </w:pPr>
          </w:p>
          <w:p w14:paraId="72828D75"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5A650508" wp14:editId="707EF678">
                  <wp:extent cx="506095" cy="50609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p w14:paraId="1579C06F" w14:textId="77777777" w:rsidR="00C677AF" w:rsidRPr="009F4F5B" w:rsidRDefault="00C677AF" w:rsidP="003857CF">
            <w:pPr>
              <w:jc w:val="center"/>
              <w:rPr>
                <w:rFonts w:ascii="Arial" w:hAnsi="Arial" w:cs="Arial"/>
                <w:sz w:val="24"/>
                <w:szCs w:val="24"/>
              </w:rPr>
            </w:pPr>
          </w:p>
        </w:tc>
        <w:tc>
          <w:tcPr>
            <w:tcW w:w="3969" w:type="dxa"/>
          </w:tcPr>
          <w:p w14:paraId="7AD830C5" w14:textId="77777777" w:rsidR="00C677AF" w:rsidRPr="009F4F5B" w:rsidRDefault="00C677AF" w:rsidP="003857CF">
            <w:pPr>
              <w:rPr>
                <w:rFonts w:ascii="Arial" w:hAnsi="Arial" w:cs="Arial"/>
                <w:sz w:val="24"/>
                <w:szCs w:val="24"/>
              </w:rPr>
            </w:pPr>
          </w:p>
          <w:p w14:paraId="52D3FC96" w14:textId="77777777" w:rsidR="00C677AF" w:rsidRPr="009F4F5B" w:rsidRDefault="00C677AF" w:rsidP="003857CF">
            <w:pPr>
              <w:rPr>
                <w:rFonts w:ascii="Arial" w:hAnsi="Arial" w:cs="Arial"/>
                <w:sz w:val="24"/>
                <w:szCs w:val="24"/>
              </w:rPr>
            </w:pPr>
            <w:r w:rsidRPr="009F4F5B">
              <w:rPr>
                <w:rFonts w:ascii="Arial" w:hAnsi="Arial" w:cs="Arial"/>
                <w:sz w:val="24"/>
                <w:szCs w:val="24"/>
              </w:rPr>
              <w:t>No change</w:t>
            </w:r>
          </w:p>
        </w:tc>
      </w:tr>
      <w:tr w:rsidR="00C677AF" w:rsidRPr="00DE3ED9" w14:paraId="61FAFF4C" w14:textId="77777777" w:rsidTr="00F370E5">
        <w:trPr>
          <w:trHeight w:val="1134"/>
        </w:trPr>
        <w:tc>
          <w:tcPr>
            <w:tcW w:w="3539" w:type="dxa"/>
          </w:tcPr>
          <w:p w14:paraId="44BB5957" w14:textId="77777777" w:rsidR="00C677AF" w:rsidRPr="009F4F5B" w:rsidRDefault="00C677AF" w:rsidP="003857CF">
            <w:pPr>
              <w:rPr>
                <w:rFonts w:ascii="Arial" w:hAnsi="Arial" w:cs="Arial"/>
                <w:sz w:val="24"/>
                <w:szCs w:val="24"/>
              </w:rPr>
            </w:pPr>
          </w:p>
          <w:p w14:paraId="625F46AE" w14:textId="77777777" w:rsidR="00C677AF" w:rsidRPr="009F4F5B" w:rsidRDefault="00C677AF" w:rsidP="003857CF">
            <w:pPr>
              <w:rPr>
                <w:rFonts w:ascii="Arial" w:hAnsi="Arial" w:cs="Arial"/>
                <w:sz w:val="24"/>
                <w:szCs w:val="24"/>
              </w:rPr>
            </w:pPr>
            <w:r w:rsidRPr="009F4F5B">
              <w:rPr>
                <w:rFonts w:ascii="Arial" w:hAnsi="Arial" w:cs="Arial"/>
                <w:sz w:val="24"/>
                <w:szCs w:val="24"/>
              </w:rPr>
              <w:t>Entrepreneurs Relief</w:t>
            </w:r>
          </w:p>
        </w:tc>
        <w:tc>
          <w:tcPr>
            <w:tcW w:w="1985" w:type="dxa"/>
          </w:tcPr>
          <w:p w14:paraId="7C276683" w14:textId="77777777" w:rsidR="00C677AF" w:rsidRPr="009F4F5B" w:rsidRDefault="00C677AF" w:rsidP="003857CF">
            <w:pPr>
              <w:rPr>
                <w:rFonts w:ascii="Arial" w:hAnsi="Arial" w:cs="Arial"/>
                <w:sz w:val="24"/>
                <w:szCs w:val="24"/>
              </w:rPr>
            </w:pPr>
          </w:p>
          <w:p w14:paraId="0E949F9C"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51C24F61" wp14:editId="266C2AC2">
                  <wp:extent cx="506095" cy="50609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76BBEC6D" w14:textId="77777777" w:rsidR="00C677AF" w:rsidRPr="009F4F5B" w:rsidRDefault="00C677AF" w:rsidP="003857CF">
            <w:pPr>
              <w:rPr>
                <w:rFonts w:ascii="Arial" w:hAnsi="Arial" w:cs="Arial"/>
                <w:sz w:val="24"/>
                <w:szCs w:val="24"/>
              </w:rPr>
            </w:pPr>
          </w:p>
          <w:p w14:paraId="2269F9C0" w14:textId="77777777" w:rsidR="00C677AF" w:rsidRPr="009F4F5B" w:rsidRDefault="00C677AF" w:rsidP="003857CF">
            <w:pPr>
              <w:rPr>
                <w:rFonts w:ascii="Arial" w:hAnsi="Arial" w:cs="Arial"/>
                <w:sz w:val="24"/>
                <w:szCs w:val="24"/>
              </w:rPr>
            </w:pPr>
            <w:r w:rsidRPr="009F4F5B">
              <w:rPr>
                <w:rFonts w:ascii="Arial" w:hAnsi="Arial" w:cs="Arial"/>
                <w:sz w:val="24"/>
                <w:szCs w:val="24"/>
              </w:rPr>
              <w:t>No change</w:t>
            </w:r>
          </w:p>
          <w:p w14:paraId="2D41CBD2" w14:textId="77777777" w:rsidR="00C677AF" w:rsidRDefault="00C677AF" w:rsidP="003857CF">
            <w:pPr>
              <w:rPr>
                <w:rFonts w:ascii="Arial" w:hAnsi="Arial" w:cs="Arial"/>
                <w:sz w:val="24"/>
                <w:szCs w:val="24"/>
              </w:rPr>
            </w:pPr>
            <w:r w:rsidRPr="009F4F5B">
              <w:rPr>
                <w:rFonts w:ascii="Arial" w:hAnsi="Arial" w:cs="Arial"/>
                <w:sz w:val="24"/>
                <w:szCs w:val="24"/>
              </w:rPr>
              <w:t>Review to continue into next year</w:t>
            </w:r>
          </w:p>
          <w:p w14:paraId="2CEED8AC" w14:textId="31CD54FA" w:rsidR="00F978F6" w:rsidRPr="009F4F5B" w:rsidRDefault="00F978F6" w:rsidP="003857CF">
            <w:pPr>
              <w:rPr>
                <w:rFonts w:ascii="Arial" w:hAnsi="Arial" w:cs="Arial"/>
                <w:sz w:val="24"/>
                <w:szCs w:val="24"/>
              </w:rPr>
            </w:pPr>
          </w:p>
        </w:tc>
      </w:tr>
      <w:tr w:rsidR="00C677AF" w:rsidRPr="00DE3ED9" w14:paraId="6CBAE423" w14:textId="77777777" w:rsidTr="00F370E5">
        <w:trPr>
          <w:trHeight w:val="1134"/>
        </w:trPr>
        <w:tc>
          <w:tcPr>
            <w:tcW w:w="3539" w:type="dxa"/>
          </w:tcPr>
          <w:p w14:paraId="7520E504" w14:textId="77777777" w:rsidR="00C677AF" w:rsidRPr="009F4F5B" w:rsidRDefault="00C677AF" w:rsidP="003857CF">
            <w:pPr>
              <w:rPr>
                <w:rFonts w:ascii="Arial" w:hAnsi="Arial" w:cs="Arial"/>
                <w:sz w:val="24"/>
                <w:szCs w:val="24"/>
              </w:rPr>
            </w:pPr>
          </w:p>
          <w:p w14:paraId="09FEC590" w14:textId="77777777" w:rsidR="00C677AF" w:rsidRPr="009F4F5B" w:rsidRDefault="00C677AF" w:rsidP="003857CF">
            <w:pPr>
              <w:rPr>
                <w:rFonts w:ascii="Arial" w:hAnsi="Arial" w:cs="Arial"/>
                <w:sz w:val="24"/>
                <w:szCs w:val="24"/>
              </w:rPr>
            </w:pPr>
            <w:r w:rsidRPr="009F4F5B">
              <w:rPr>
                <w:rFonts w:ascii="Arial" w:hAnsi="Arial" w:cs="Arial"/>
                <w:sz w:val="24"/>
                <w:szCs w:val="24"/>
              </w:rPr>
              <w:t>National Aviation Strategy</w:t>
            </w:r>
          </w:p>
        </w:tc>
        <w:tc>
          <w:tcPr>
            <w:tcW w:w="1985" w:type="dxa"/>
          </w:tcPr>
          <w:p w14:paraId="0DEDE993" w14:textId="77777777" w:rsidR="00C677AF" w:rsidRPr="009F4F5B" w:rsidRDefault="00C677AF" w:rsidP="003857CF">
            <w:pPr>
              <w:jc w:val="center"/>
              <w:rPr>
                <w:rFonts w:ascii="Arial" w:hAnsi="Arial" w:cs="Arial"/>
                <w:noProof/>
                <w:sz w:val="24"/>
                <w:szCs w:val="24"/>
              </w:rPr>
            </w:pPr>
          </w:p>
          <w:p w14:paraId="7B267215"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1EB12B3F" wp14:editId="0DD4D067">
                  <wp:extent cx="476250" cy="476250"/>
                  <wp:effectExtent l="0" t="0" r="0" b="0"/>
                  <wp:docPr id="21" name="Graphic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0CF38CFD" w14:textId="77777777" w:rsidR="00C677AF" w:rsidRPr="009F4F5B" w:rsidRDefault="00C677AF" w:rsidP="003857CF">
            <w:pPr>
              <w:rPr>
                <w:rFonts w:ascii="Arial" w:hAnsi="Arial" w:cs="Arial"/>
                <w:sz w:val="24"/>
                <w:szCs w:val="24"/>
              </w:rPr>
            </w:pPr>
          </w:p>
          <w:p w14:paraId="1B277B78" w14:textId="50720447" w:rsidR="00C677AF" w:rsidRDefault="00C677AF" w:rsidP="003857CF">
            <w:pPr>
              <w:rPr>
                <w:rFonts w:ascii="Arial" w:hAnsi="Arial" w:cs="Arial"/>
                <w:sz w:val="24"/>
                <w:szCs w:val="24"/>
              </w:rPr>
            </w:pPr>
            <w:r w:rsidRPr="009F4F5B">
              <w:rPr>
                <w:rFonts w:ascii="Arial" w:hAnsi="Arial" w:cs="Arial"/>
                <w:sz w:val="24"/>
                <w:szCs w:val="24"/>
              </w:rPr>
              <w:t>Not</w:t>
            </w:r>
            <w:r w:rsidR="00E322B3">
              <w:rPr>
                <w:rFonts w:ascii="Arial" w:hAnsi="Arial" w:cs="Arial"/>
                <w:sz w:val="24"/>
                <w:szCs w:val="24"/>
              </w:rPr>
              <w:t xml:space="preserve"> explicit</w:t>
            </w:r>
            <w:r w:rsidRPr="009F4F5B">
              <w:rPr>
                <w:rFonts w:ascii="Arial" w:hAnsi="Arial" w:cs="Arial"/>
                <w:sz w:val="24"/>
                <w:szCs w:val="24"/>
              </w:rPr>
              <w:t>, but Brexit strategy contains a plan for connection regional ports/airports to new destination</w:t>
            </w:r>
            <w:r w:rsidR="00E322B3">
              <w:rPr>
                <w:rFonts w:ascii="Arial" w:hAnsi="Arial" w:cs="Arial"/>
                <w:sz w:val="24"/>
                <w:szCs w:val="24"/>
              </w:rPr>
              <w:t>s through its Tourism element</w:t>
            </w:r>
          </w:p>
          <w:p w14:paraId="76747509" w14:textId="5034F853" w:rsidR="00F978F6" w:rsidRPr="009F4F5B" w:rsidRDefault="00F978F6" w:rsidP="003857CF">
            <w:pPr>
              <w:rPr>
                <w:rFonts w:ascii="Arial" w:hAnsi="Arial" w:cs="Arial"/>
                <w:sz w:val="24"/>
                <w:szCs w:val="24"/>
              </w:rPr>
            </w:pPr>
          </w:p>
        </w:tc>
      </w:tr>
      <w:tr w:rsidR="00C677AF" w:rsidRPr="00DE3ED9" w14:paraId="277BD665" w14:textId="77777777" w:rsidTr="00F370E5">
        <w:trPr>
          <w:trHeight w:val="1134"/>
        </w:trPr>
        <w:tc>
          <w:tcPr>
            <w:tcW w:w="3539" w:type="dxa"/>
          </w:tcPr>
          <w:p w14:paraId="58CEF4F2" w14:textId="77777777" w:rsidR="00C677AF" w:rsidRPr="009F4F5B" w:rsidRDefault="00C677AF" w:rsidP="003857CF">
            <w:pPr>
              <w:rPr>
                <w:rFonts w:ascii="Arial" w:hAnsi="Arial" w:cs="Arial"/>
                <w:sz w:val="24"/>
                <w:szCs w:val="24"/>
              </w:rPr>
            </w:pPr>
          </w:p>
          <w:p w14:paraId="1697C6DA" w14:textId="77777777" w:rsidR="00C677AF" w:rsidRPr="009F4F5B" w:rsidRDefault="00C677AF" w:rsidP="003857CF">
            <w:pPr>
              <w:rPr>
                <w:rFonts w:ascii="Arial" w:hAnsi="Arial" w:cs="Arial"/>
                <w:sz w:val="24"/>
                <w:szCs w:val="24"/>
              </w:rPr>
            </w:pPr>
            <w:r w:rsidRPr="009F4F5B">
              <w:rPr>
                <w:rFonts w:ascii="Arial" w:hAnsi="Arial" w:cs="Arial"/>
                <w:sz w:val="24"/>
                <w:szCs w:val="24"/>
              </w:rPr>
              <w:t>Funding to support SMEs to trade</w:t>
            </w:r>
          </w:p>
        </w:tc>
        <w:tc>
          <w:tcPr>
            <w:tcW w:w="1985" w:type="dxa"/>
          </w:tcPr>
          <w:p w14:paraId="57B451FD" w14:textId="77777777" w:rsidR="00C677AF" w:rsidRPr="009F4F5B" w:rsidRDefault="00C677AF" w:rsidP="003857CF">
            <w:pPr>
              <w:rPr>
                <w:rFonts w:ascii="Arial" w:hAnsi="Arial" w:cs="Arial"/>
                <w:sz w:val="24"/>
                <w:szCs w:val="24"/>
              </w:rPr>
            </w:pPr>
          </w:p>
          <w:p w14:paraId="3BBA4AFA"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384BC1F5" wp14:editId="4D5C92DE">
                  <wp:extent cx="590550" cy="590550"/>
                  <wp:effectExtent l="0" t="0" r="0" b="0"/>
                  <wp:docPr id="24" name="Graphic 2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90550" cy="590550"/>
                          </a:xfrm>
                          <a:prstGeom prst="rect">
                            <a:avLst/>
                          </a:prstGeom>
                        </pic:spPr>
                      </pic:pic>
                    </a:graphicData>
                  </a:graphic>
                </wp:inline>
              </w:drawing>
            </w:r>
          </w:p>
        </w:tc>
        <w:tc>
          <w:tcPr>
            <w:tcW w:w="3969" w:type="dxa"/>
          </w:tcPr>
          <w:p w14:paraId="74DB1A28" w14:textId="77777777" w:rsidR="00C677AF" w:rsidRPr="009F4F5B" w:rsidRDefault="00C677AF" w:rsidP="003857CF">
            <w:pPr>
              <w:rPr>
                <w:rFonts w:ascii="Arial" w:hAnsi="Arial" w:cs="Arial"/>
                <w:sz w:val="24"/>
                <w:szCs w:val="24"/>
              </w:rPr>
            </w:pPr>
          </w:p>
          <w:p w14:paraId="46CC9718" w14:textId="77777777" w:rsidR="00C677AF" w:rsidRDefault="00C677AF" w:rsidP="003857CF">
            <w:pPr>
              <w:rPr>
                <w:rFonts w:ascii="Arial" w:hAnsi="Arial" w:cs="Arial"/>
                <w:sz w:val="24"/>
                <w:szCs w:val="24"/>
              </w:rPr>
            </w:pPr>
            <w:r w:rsidRPr="009F4F5B">
              <w:rPr>
                <w:rFonts w:ascii="Arial" w:hAnsi="Arial" w:cs="Arial"/>
                <w:sz w:val="24"/>
                <w:szCs w:val="24"/>
              </w:rPr>
              <w:t xml:space="preserve">Budget for DBEI increased but outside of the direct Brexit supports, not mentioned. </w:t>
            </w:r>
          </w:p>
          <w:p w14:paraId="1487595C" w14:textId="6015FE60" w:rsidR="00F978F6" w:rsidRPr="009F4F5B" w:rsidRDefault="00F978F6" w:rsidP="003857CF">
            <w:pPr>
              <w:rPr>
                <w:rFonts w:ascii="Arial" w:hAnsi="Arial" w:cs="Arial"/>
                <w:sz w:val="24"/>
                <w:szCs w:val="24"/>
              </w:rPr>
            </w:pPr>
          </w:p>
        </w:tc>
      </w:tr>
      <w:tr w:rsidR="00C677AF" w:rsidRPr="00DE3ED9" w14:paraId="51068E7F" w14:textId="77777777" w:rsidTr="00F370E5">
        <w:trPr>
          <w:trHeight w:val="1134"/>
        </w:trPr>
        <w:tc>
          <w:tcPr>
            <w:tcW w:w="3539" w:type="dxa"/>
          </w:tcPr>
          <w:p w14:paraId="4E839925" w14:textId="77777777" w:rsidR="00C677AF" w:rsidRPr="009F4F5B" w:rsidRDefault="00C677AF" w:rsidP="003857CF">
            <w:pPr>
              <w:rPr>
                <w:rFonts w:ascii="Arial" w:hAnsi="Arial" w:cs="Arial"/>
                <w:sz w:val="24"/>
                <w:szCs w:val="24"/>
              </w:rPr>
            </w:pPr>
          </w:p>
        </w:tc>
        <w:tc>
          <w:tcPr>
            <w:tcW w:w="1985" w:type="dxa"/>
          </w:tcPr>
          <w:p w14:paraId="1FE42FA4" w14:textId="4DB646F1" w:rsidR="00C677AF" w:rsidRPr="009F4F5B" w:rsidRDefault="00C677AF" w:rsidP="003857CF">
            <w:pPr>
              <w:jc w:val="center"/>
              <w:rPr>
                <w:rFonts w:ascii="Arial" w:hAnsi="Arial" w:cs="Arial"/>
                <w:sz w:val="24"/>
                <w:szCs w:val="24"/>
              </w:rPr>
            </w:pPr>
          </w:p>
        </w:tc>
        <w:tc>
          <w:tcPr>
            <w:tcW w:w="3969" w:type="dxa"/>
          </w:tcPr>
          <w:p w14:paraId="30D0B042" w14:textId="09E08E0E" w:rsidR="004846C3" w:rsidRPr="009F4F5B" w:rsidRDefault="004846C3" w:rsidP="003857CF">
            <w:pPr>
              <w:rPr>
                <w:rFonts w:ascii="Arial" w:hAnsi="Arial" w:cs="Arial"/>
                <w:sz w:val="24"/>
                <w:szCs w:val="24"/>
              </w:rPr>
            </w:pPr>
          </w:p>
        </w:tc>
      </w:tr>
      <w:tr w:rsidR="00C677AF" w:rsidRPr="00DE3ED9" w14:paraId="0ADDCAF6" w14:textId="77777777" w:rsidTr="00F370E5">
        <w:trPr>
          <w:trHeight w:val="1134"/>
        </w:trPr>
        <w:tc>
          <w:tcPr>
            <w:tcW w:w="3539" w:type="dxa"/>
          </w:tcPr>
          <w:p w14:paraId="039572A9" w14:textId="77777777" w:rsidR="00C677AF" w:rsidRPr="009F4F5B" w:rsidRDefault="00C677AF" w:rsidP="003857CF">
            <w:pPr>
              <w:rPr>
                <w:rFonts w:ascii="Arial" w:hAnsi="Arial" w:cs="Arial"/>
                <w:sz w:val="24"/>
                <w:szCs w:val="24"/>
              </w:rPr>
            </w:pPr>
          </w:p>
          <w:p w14:paraId="175C6CAD" w14:textId="77777777" w:rsidR="00C677AF" w:rsidRPr="009F4F5B" w:rsidRDefault="00C677AF" w:rsidP="003857CF">
            <w:pPr>
              <w:rPr>
                <w:rFonts w:ascii="Arial" w:hAnsi="Arial" w:cs="Arial"/>
                <w:sz w:val="24"/>
                <w:szCs w:val="24"/>
              </w:rPr>
            </w:pPr>
            <w:r w:rsidRPr="009F4F5B">
              <w:rPr>
                <w:rFonts w:ascii="Arial" w:hAnsi="Arial" w:cs="Arial"/>
                <w:sz w:val="24"/>
                <w:szCs w:val="24"/>
              </w:rPr>
              <w:t>More money to National Childcare Scheme (they got approx. 89 million for 2019)</w:t>
            </w:r>
          </w:p>
          <w:p w14:paraId="4FC1F3ED" w14:textId="77777777" w:rsidR="00C677AF" w:rsidRPr="009F4F5B" w:rsidRDefault="00C677AF" w:rsidP="003857CF">
            <w:pPr>
              <w:rPr>
                <w:rFonts w:ascii="Arial" w:hAnsi="Arial" w:cs="Arial"/>
                <w:sz w:val="24"/>
                <w:szCs w:val="24"/>
              </w:rPr>
            </w:pPr>
          </w:p>
        </w:tc>
        <w:tc>
          <w:tcPr>
            <w:tcW w:w="1985" w:type="dxa"/>
          </w:tcPr>
          <w:p w14:paraId="5EB7A516" w14:textId="77777777" w:rsidR="00C677AF" w:rsidRPr="009F4F5B" w:rsidRDefault="00C677AF" w:rsidP="003857CF">
            <w:pPr>
              <w:rPr>
                <w:rFonts w:ascii="Arial" w:hAnsi="Arial" w:cs="Arial"/>
                <w:sz w:val="24"/>
                <w:szCs w:val="24"/>
              </w:rPr>
            </w:pPr>
          </w:p>
          <w:p w14:paraId="46451C9A" w14:textId="77777777" w:rsidR="00C677AF" w:rsidRPr="009F4F5B" w:rsidRDefault="00C677AF" w:rsidP="003857CF">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68497E7" wp14:editId="27C42713">
                  <wp:extent cx="476250" cy="476250"/>
                  <wp:effectExtent l="0" t="0" r="0" b="0"/>
                  <wp:docPr id="26" name="Graphic 2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64671117" w14:textId="77777777" w:rsidR="00C677AF" w:rsidRPr="009F4F5B" w:rsidRDefault="00C677AF" w:rsidP="003857CF">
            <w:pPr>
              <w:rPr>
                <w:rFonts w:ascii="Arial" w:hAnsi="Arial" w:cs="Arial"/>
                <w:sz w:val="24"/>
                <w:szCs w:val="24"/>
              </w:rPr>
            </w:pPr>
          </w:p>
          <w:p w14:paraId="610794B1" w14:textId="77777777" w:rsidR="00C677AF" w:rsidRPr="009F4F5B" w:rsidRDefault="00C677AF" w:rsidP="003857CF">
            <w:pPr>
              <w:rPr>
                <w:rFonts w:ascii="Arial" w:hAnsi="Arial" w:cs="Arial"/>
                <w:sz w:val="24"/>
                <w:szCs w:val="24"/>
              </w:rPr>
            </w:pPr>
            <w:r w:rsidRPr="009F4F5B">
              <w:rPr>
                <w:rFonts w:ascii="Arial" w:hAnsi="Arial" w:cs="Arial"/>
                <w:sz w:val="24"/>
                <w:szCs w:val="24"/>
              </w:rPr>
              <w:t>€54 million increase to DYCA</w:t>
            </w:r>
          </w:p>
          <w:p w14:paraId="066C6D02" w14:textId="2AEAA457" w:rsidR="00C677AF" w:rsidRPr="009F4F5B" w:rsidRDefault="00C677AF" w:rsidP="003857CF">
            <w:pPr>
              <w:rPr>
                <w:rFonts w:ascii="Arial" w:hAnsi="Arial" w:cs="Arial"/>
                <w:sz w:val="24"/>
                <w:szCs w:val="24"/>
              </w:rPr>
            </w:pPr>
            <w:r w:rsidRPr="009F4F5B">
              <w:rPr>
                <w:rFonts w:ascii="Arial" w:hAnsi="Arial" w:cs="Arial"/>
                <w:sz w:val="24"/>
                <w:szCs w:val="24"/>
              </w:rPr>
              <w:t xml:space="preserve">Túsla €20m </w:t>
            </w:r>
          </w:p>
          <w:p w14:paraId="089EA3FF" w14:textId="77777777" w:rsidR="00C677AF" w:rsidRPr="009F4F5B" w:rsidRDefault="00C677AF" w:rsidP="003857CF">
            <w:pPr>
              <w:rPr>
                <w:rFonts w:ascii="Arial" w:hAnsi="Arial" w:cs="Arial"/>
                <w:sz w:val="24"/>
                <w:szCs w:val="24"/>
              </w:rPr>
            </w:pPr>
            <w:r w:rsidRPr="009F4F5B">
              <w:rPr>
                <w:rFonts w:ascii="Arial" w:hAnsi="Arial" w:cs="Arial"/>
                <w:sz w:val="24"/>
                <w:szCs w:val="24"/>
              </w:rPr>
              <w:t>€54m increase to ECCE and NCS</w:t>
            </w:r>
          </w:p>
          <w:p w14:paraId="49061EF0" w14:textId="77777777" w:rsidR="00C677AF" w:rsidRPr="009F4F5B" w:rsidRDefault="00C677AF" w:rsidP="003857CF">
            <w:pPr>
              <w:rPr>
                <w:rFonts w:ascii="Arial" w:hAnsi="Arial" w:cs="Arial"/>
                <w:sz w:val="24"/>
                <w:szCs w:val="24"/>
              </w:rPr>
            </w:pPr>
          </w:p>
        </w:tc>
      </w:tr>
      <w:tr w:rsidR="007A4171" w:rsidRPr="00DE3ED9" w14:paraId="279E9D23" w14:textId="77777777" w:rsidTr="00F370E5">
        <w:trPr>
          <w:trHeight w:val="1134"/>
        </w:trPr>
        <w:tc>
          <w:tcPr>
            <w:tcW w:w="3539" w:type="dxa"/>
          </w:tcPr>
          <w:p w14:paraId="1C6208CB" w14:textId="77777777" w:rsidR="007A4171" w:rsidRPr="009F4F5B" w:rsidRDefault="007A4171" w:rsidP="007A4171">
            <w:pPr>
              <w:rPr>
                <w:rFonts w:ascii="Arial" w:hAnsi="Arial" w:cs="Arial"/>
                <w:sz w:val="24"/>
                <w:szCs w:val="24"/>
              </w:rPr>
            </w:pPr>
          </w:p>
          <w:p w14:paraId="77F8062B" w14:textId="77777777" w:rsidR="007A4171" w:rsidRPr="009F4F5B" w:rsidRDefault="007A4171" w:rsidP="007A4171">
            <w:pPr>
              <w:rPr>
                <w:rFonts w:ascii="Arial" w:hAnsi="Arial" w:cs="Arial"/>
                <w:sz w:val="24"/>
                <w:szCs w:val="24"/>
              </w:rPr>
            </w:pPr>
            <w:r w:rsidRPr="009F4F5B">
              <w:rPr>
                <w:rFonts w:ascii="Arial" w:hAnsi="Arial" w:cs="Arial"/>
                <w:sz w:val="24"/>
                <w:szCs w:val="24"/>
              </w:rPr>
              <w:t>Supports for agile and remote working</w:t>
            </w:r>
          </w:p>
          <w:p w14:paraId="63B94013" w14:textId="77777777" w:rsidR="007A4171" w:rsidRPr="009F4F5B" w:rsidRDefault="007A4171" w:rsidP="007A4171">
            <w:pPr>
              <w:rPr>
                <w:rFonts w:ascii="Arial" w:hAnsi="Arial" w:cs="Arial"/>
                <w:sz w:val="24"/>
                <w:szCs w:val="24"/>
              </w:rPr>
            </w:pPr>
          </w:p>
        </w:tc>
        <w:tc>
          <w:tcPr>
            <w:tcW w:w="1985" w:type="dxa"/>
          </w:tcPr>
          <w:p w14:paraId="0111A932" w14:textId="77777777" w:rsidR="007A4171" w:rsidRPr="009F4F5B" w:rsidRDefault="007A4171" w:rsidP="007A4171">
            <w:pPr>
              <w:rPr>
                <w:rFonts w:ascii="Arial" w:hAnsi="Arial" w:cs="Arial"/>
                <w:sz w:val="24"/>
                <w:szCs w:val="24"/>
              </w:rPr>
            </w:pPr>
          </w:p>
          <w:p w14:paraId="54DC1701" w14:textId="1D948329" w:rsidR="007A4171" w:rsidRPr="009F4F5B"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657884E0" wp14:editId="5B8E6791">
                  <wp:extent cx="476250" cy="476250"/>
                  <wp:effectExtent l="0" t="0" r="0" b="0"/>
                  <wp:docPr id="37" name="Graphic 3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tc>
        <w:tc>
          <w:tcPr>
            <w:tcW w:w="3969" w:type="dxa"/>
          </w:tcPr>
          <w:p w14:paraId="01281446" w14:textId="77777777" w:rsidR="007A4171" w:rsidRDefault="007A4171" w:rsidP="007A4171">
            <w:pPr>
              <w:rPr>
                <w:rFonts w:ascii="Arial" w:hAnsi="Arial" w:cs="Arial"/>
                <w:sz w:val="24"/>
                <w:szCs w:val="24"/>
              </w:rPr>
            </w:pPr>
          </w:p>
          <w:p w14:paraId="799E78CC" w14:textId="77777777" w:rsidR="007A4171" w:rsidRDefault="007A4171" w:rsidP="007A4171">
            <w:pPr>
              <w:rPr>
                <w:rFonts w:ascii="Arial" w:hAnsi="Arial" w:cs="Arial"/>
                <w:sz w:val="24"/>
                <w:szCs w:val="24"/>
              </w:rPr>
            </w:pPr>
            <w:r w:rsidRPr="009F4F5B">
              <w:rPr>
                <w:rFonts w:ascii="Arial" w:hAnsi="Arial" w:cs="Arial"/>
                <w:sz w:val="24"/>
                <w:szCs w:val="24"/>
              </w:rPr>
              <w:t>€</w:t>
            </w:r>
            <w:r>
              <w:rPr>
                <w:rFonts w:ascii="Arial" w:hAnsi="Arial" w:cs="Arial"/>
                <w:sz w:val="24"/>
                <w:szCs w:val="24"/>
              </w:rPr>
              <w:t>110m for national broadband rollout</w:t>
            </w:r>
          </w:p>
          <w:p w14:paraId="4F8D333B" w14:textId="77777777" w:rsidR="007A4171" w:rsidRPr="009F4F5B" w:rsidRDefault="007A4171" w:rsidP="007A4171">
            <w:pPr>
              <w:rPr>
                <w:rFonts w:ascii="Arial" w:hAnsi="Arial" w:cs="Arial"/>
                <w:sz w:val="24"/>
                <w:szCs w:val="24"/>
              </w:rPr>
            </w:pPr>
          </w:p>
          <w:p w14:paraId="76F32CE1" w14:textId="77777777" w:rsidR="007A4171" w:rsidRPr="004846C3" w:rsidRDefault="007A4171" w:rsidP="007A4171">
            <w:pPr>
              <w:rPr>
                <w:rFonts w:ascii="Arial" w:hAnsi="Arial" w:cs="Arial"/>
                <w:color w:val="000000" w:themeColor="text1"/>
                <w:sz w:val="24"/>
                <w:szCs w:val="24"/>
                <w:shd w:val="clear" w:color="auto" w:fill="FFFFFF"/>
              </w:rPr>
            </w:pPr>
            <w:r w:rsidRPr="004846C3">
              <w:rPr>
                <w:rFonts w:ascii="Arial" w:hAnsi="Arial" w:cs="Arial"/>
                <w:color w:val="000000" w:themeColor="text1"/>
                <w:sz w:val="24"/>
                <w:szCs w:val="24"/>
                <w:shd w:val="clear" w:color="auto" w:fill="FFFFFF"/>
              </w:rPr>
              <w:t>300 ‘Broadband Connection Points’ will have rolled out, with at least 7 in each county, establishing digital work hubs across the country.</w:t>
            </w:r>
          </w:p>
          <w:p w14:paraId="1A6B761B" w14:textId="77777777" w:rsidR="007A4171" w:rsidRPr="009F4F5B" w:rsidRDefault="007A4171" w:rsidP="007A4171">
            <w:pPr>
              <w:rPr>
                <w:rFonts w:ascii="Arial" w:hAnsi="Arial" w:cs="Arial"/>
                <w:sz w:val="24"/>
                <w:szCs w:val="24"/>
              </w:rPr>
            </w:pPr>
          </w:p>
        </w:tc>
      </w:tr>
      <w:tr w:rsidR="007A4171" w:rsidRPr="00DE3ED9" w14:paraId="44CCCAC6" w14:textId="77777777" w:rsidTr="00F370E5">
        <w:trPr>
          <w:trHeight w:val="1134"/>
        </w:trPr>
        <w:tc>
          <w:tcPr>
            <w:tcW w:w="3539" w:type="dxa"/>
          </w:tcPr>
          <w:p w14:paraId="6A0DBAC2" w14:textId="77777777" w:rsidR="007A4171" w:rsidRPr="009F4F5B" w:rsidRDefault="007A4171" w:rsidP="007A4171">
            <w:pPr>
              <w:rPr>
                <w:rFonts w:ascii="Arial" w:hAnsi="Arial" w:cs="Arial"/>
                <w:sz w:val="24"/>
                <w:szCs w:val="24"/>
              </w:rPr>
            </w:pPr>
          </w:p>
          <w:p w14:paraId="2BC28A9B" w14:textId="77777777" w:rsidR="007A4171" w:rsidRPr="009F4F5B" w:rsidRDefault="007A4171" w:rsidP="007A4171">
            <w:pPr>
              <w:rPr>
                <w:rFonts w:ascii="Arial" w:hAnsi="Arial" w:cs="Arial"/>
                <w:sz w:val="24"/>
                <w:szCs w:val="24"/>
              </w:rPr>
            </w:pPr>
            <w:r w:rsidRPr="009F4F5B">
              <w:rPr>
                <w:rFonts w:ascii="Arial" w:hAnsi="Arial" w:cs="Arial"/>
                <w:sz w:val="24"/>
                <w:szCs w:val="24"/>
              </w:rPr>
              <w:t>Reform to Reasonable Accommodation Fund- One grant</w:t>
            </w:r>
          </w:p>
          <w:p w14:paraId="5E8DE851" w14:textId="77777777" w:rsidR="007A4171" w:rsidRPr="009F4F5B" w:rsidRDefault="007A4171" w:rsidP="007A4171">
            <w:pPr>
              <w:rPr>
                <w:rFonts w:ascii="Arial" w:hAnsi="Arial" w:cs="Arial"/>
                <w:sz w:val="24"/>
                <w:szCs w:val="24"/>
              </w:rPr>
            </w:pPr>
          </w:p>
        </w:tc>
        <w:tc>
          <w:tcPr>
            <w:tcW w:w="1985" w:type="dxa"/>
          </w:tcPr>
          <w:p w14:paraId="614C25E3" w14:textId="77777777" w:rsidR="007A4171" w:rsidRPr="009F4F5B" w:rsidRDefault="007A4171" w:rsidP="007A4171">
            <w:pPr>
              <w:rPr>
                <w:rFonts w:ascii="Arial" w:hAnsi="Arial" w:cs="Arial"/>
                <w:sz w:val="24"/>
                <w:szCs w:val="24"/>
              </w:rPr>
            </w:pPr>
          </w:p>
          <w:p w14:paraId="0516560D" w14:textId="41565D8A" w:rsidR="007A4171" w:rsidRPr="009F4F5B"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294F5C70" wp14:editId="6499FE57">
                  <wp:extent cx="506095" cy="50609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6095" cy="506095"/>
                          </a:xfrm>
                          <a:prstGeom prst="rect">
                            <a:avLst/>
                          </a:prstGeom>
                          <a:noFill/>
                        </pic:spPr>
                      </pic:pic>
                    </a:graphicData>
                  </a:graphic>
                </wp:inline>
              </w:drawing>
            </w:r>
          </w:p>
        </w:tc>
        <w:tc>
          <w:tcPr>
            <w:tcW w:w="3969" w:type="dxa"/>
          </w:tcPr>
          <w:p w14:paraId="02BF3EA7" w14:textId="77777777" w:rsidR="007A4171" w:rsidRPr="009F4F5B" w:rsidRDefault="007A4171" w:rsidP="007A4171">
            <w:pPr>
              <w:rPr>
                <w:rFonts w:ascii="Arial" w:hAnsi="Arial" w:cs="Arial"/>
                <w:sz w:val="24"/>
                <w:szCs w:val="24"/>
              </w:rPr>
            </w:pPr>
          </w:p>
          <w:p w14:paraId="44EFF668" w14:textId="7DD3477C" w:rsidR="007A4171" w:rsidRPr="009F4F5B" w:rsidRDefault="007A4171" w:rsidP="007A4171">
            <w:pPr>
              <w:rPr>
                <w:rFonts w:ascii="Arial" w:hAnsi="Arial" w:cs="Arial"/>
                <w:sz w:val="24"/>
                <w:szCs w:val="24"/>
              </w:rPr>
            </w:pPr>
            <w:r w:rsidRPr="009F4F5B">
              <w:rPr>
                <w:rFonts w:ascii="Arial" w:hAnsi="Arial" w:cs="Arial"/>
                <w:sz w:val="24"/>
                <w:szCs w:val="24"/>
              </w:rPr>
              <w:t>No mention of reforms</w:t>
            </w:r>
          </w:p>
        </w:tc>
      </w:tr>
      <w:tr w:rsidR="007A4171" w:rsidRPr="00DE3ED9" w14:paraId="5AFE48BD" w14:textId="77777777" w:rsidTr="00F370E5">
        <w:trPr>
          <w:trHeight w:val="1134"/>
        </w:trPr>
        <w:tc>
          <w:tcPr>
            <w:tcW w:w="3539" w:type="dxa"/>
          </w:tcPr>
          <w:p w14:paraId="2D6A5071" w14:textId="77777777" w:rsidR="007A4171" w:rsidRDefault="007A4171" w:rsidP="007A4171">
            <w:pPr>
              <w:rPr>
                <w:rFonts w:ascii="Arial" w:hAnsi="Arial" w:cs="Arial"/>
                <w:sz w:val="24"/>
                <w:szCs w:val="24"/>
              </w:rPr>
            </w:pPr>
          </w:p>
          <w:p w14:paraId="629CDB49" w14:textId="77777777" w:rsidR="007A4171" w:rsidRDefault="007A4171" w:rsidP="007A4171">
            <w:pPr>
              <w:rPr>
                <w:rFonts w:ascii="Arial" w:hAnsi="Arial" w:cs="Arial"/>
                <w:sz w:val="24"/>
                <w:szCs w:val="24"/>
              </w:rPr>
            </w:pPr>
            <w:r w:rsidRPr="009F4F5B">
              <w:rPr>
                <w:rFonts w:ascii="Arial" w:hAnsi="Arial" w:cs="Arial"/>
                <w:sz w:val="24"/>
                <w:szCs w:val="24"/>
              </w:rPr>
              <w:t>More investment in apprenticeships and traineeships, and vouchers for SMEs to obtain training for staff</w:t>
            </w:r>
          </w:p>
          <w:p w14:paraId="3695705D" w14:textId="77777777" w:rsidR="007A4171" w:rsidRDefault="007A4171" w:rsidP="007A4171">
            <w:pPr>
              <w:rPr>
                <w:rFonts w:ascii="Arial" w:hAnsi="Arial" w:cs="Arial"/>
                <w:sz w:val="24"/>
                <w:szCs w:val="24"/>
              </w:rPr>
            </w:pPr>
          </w:p>
          <w:p w14:paraId="21C60E5B" w14:textId="77777777" w:rsidR="007A4171" w:rsidRPr="009F4F5B" w:rsidRDefault="007A4171" w:rsidP="007A4171">
            <w:pPr>
              <w:rPr>
                <w:rFonts w:ascii="Arial" w:hAnsi="Arial" w:cs="Arial"/>
                <w:sz w:val="24"/>
                <w:szCs w:val="24"/>
              </w:rPr>
            </w:pPr>
          </w:p>
        </w:tc>
        <w:tc>
          <w:tcPr>
            <w:tcW w:w="1985" w:type="dxa"/>
          </w:tcPr>
          <w:p w14:paraId="1E046865" w14:textId="77777777" w:rsidR="007A4171" w:rsidRPr="009F4F5B" w:rsidRDefault="007A4171" w:rsidP="007A4171">
            <w:pPr>
              <w:rPr>
                <w:rFonts w:ascii="Arial" w:hAnsi="Arial" w:cs="Arial"/>
                <w:sz w:val="24"/>
                <w:szCs w:val="24"/>
              </w:rPr>
            </w:pPr>
          </w:p>
          <w:p w14:paraId="462190A6" w14:textId="2A259E8B" w:rsidR="007A4171" w:rsidRPr="009F4F5B"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04008A7" wp14:editId="33988D17">
                  <wp:extent cx="590550" cy="590550"/>
                  <wp:effectExtent l="0" t="0" r="0" b="0"/>
                  <wp:docPr id="29" name="Graphic 29"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90550" cy="590550"/>
                          </a:xfrm>
                          <a:prstGeom prst="rect">
                            <a:avLst/>
                          </a:prstGeom>
                        </pic:spPr>
                      </pic:pic>
                    </a:graphicData>
                  </a:graphic>
                </wp:inline>
              </w:drawing>
            </w:r>
          </w:p>
        </w:tc>
        <w:tc>
          <w:tcPr>
            <w:tcW w:w="3969" w:type="dxa"/>
          </w:tcPr>
          <w:p w14:paraId="7E697B74" w14:textId="77777777" w:rsidR="007A4171" w:rsidRPr="009F4F5B" w:rsidRDefault="007A4171" w:rsidP="007A4171">
            <w:pPr>
              <w:rPr>
                <w:rFonts w:ascii="Arial" w:hAnsi="Arial" w:cs="Arial"/>
                <w:sz w:val="24"/>
                <w:szCs w:val="24"/>
              </w:rPr>
            </w:pPr>
          </w:p>
          <w:p w14:paraId="2FB20009"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Reform of Higher Education, but </w:t>
            </w:r>
            <w:r>
              <w:rPr>
                <w:rFonts w:ascii="Arial" w:hAnsi="Arial" w:cs="Arial"/>
                <w:sz w:val="24"/>
                <w:szCs w:val="24"/>
              </w:rPr>
              <w:t xml:space="preserve">the changes </w:t>
            </w:r>
            <w:r w:rsidRPr="009F4F5B">
              <w:rPr>
                <w:rFonts w:ascii="Arial" w:hAnsi="Arial" w:cs="Arial"/>
                <w:sz w:val="24"/>
                <w:szCs w:val="24"/>
              </w:rPr>
              <w:t>seemed piecemeal</w:t>
            </w:r>
          </w:p>
          <w:p w14:paraId="5AB82C83" w14:textId="77777777" w:rsidR="007A4171" w:rsidRDefault="007A4171" w:rsidP="007A4171">
            <w:pPr>
              <w:rPr>
                <w:rFonts w:ascii="Arial" w:hAnsi="Arial" w:cs="Arial"/>
                <w:sz w:val="24"/>
                <w:szCs w:val="24"/>
              </w:rPr>
            </w:pPr>
          </w:p>
          <w:p w14:paraId="10B7171C" w14:textId="66909639" w:rsidR="007A4171" w:rsidRPr="009F4F5B" w:rsidRDefault="007A4171" w:rsidP="007A4171">
            <w:pPr>
              <w:rPr>
                <w:rFonts w:ascii="Arial" w:hAnsi="Arial" w:cs="Arial"/>
                <w:sz w:val="24"/>
                <w:szCs w:val="24"/>
              </w:rPr>
            </w:pPr>
            <w:r>
              <w:rPr>
                <w:rFonts w:ascii="Arial" w:hAnsi="Arial" w:cs="Arial"/>
                <w:sz w:val="24"/>
                <w:szCs w:val="24"/>
              </w:rPr>
              <w:t>Still awaiting departmental detail to emerge</w:t>
            </w:r>
          </w:p>
        </w:tc>
      </w:tr>
    </w:tbl>
    <w:p w14:paraId="12384912" w14:textId="77777777" w:rsidR="007A4171" w:rsidRDefault="007A4171">
      <w:r>
        <w:br w:type="page"/>
      </w:r>
    </w:p>
    <w:tbl>
      <w:tblPr>
        <w:tblStyle w:val="TableGrid"/>
        <w:tblpPr w:leftFromText="180" w:rightFromText="180" w:vertAnchor="page" w:horzAnchor="margin" w:tblpY="2251"/>
        <w:tblW w:w="9493" w:type="dxa"/>
        <w:tblLook w:val="04A0" w:firstRow="1" w:lastRow="0" w:firstColumn="1" w:lastColumn="0" w:noHBand="0" w:noVBand="1"/>
      </w:tblPr>
      <w:tblGrid>
        <w:gridCol w:w="3539"/>
        <w:gridCol w:w="1985"/>
        <w:gridCol w:w="3969"/>
      </w:tblGrid>
      <w:tr w:rsidR="007A4171" w:rsidRPr="00DE3ED9" w14:paraId="5A616888" w14:textId="77777777" w:rsidTr="00F370E5">
        <w:trPr>
          <w:trHeight w:val="1134"/>
        </w:trPr>
        <w:tc>
          <w:tcPr>
            <w:tcW w:w="3539" w:type="dxa"/>
          </w:tcPr>
          <w:p w14:paraId="53DFF37B" w14:textId="646BAF7D" w:rsidR="007A4171" w:rsidRPr="009F4F5B" w:rsidRDefault="007A4171" w:rsidP="007A4171">
            <w:pPr>
              <w:rPr>
                <w:rFonts w:ascii="Arial" w:hAnsi="Arial" w:cs="Arial"/>
                <w:sz w:val="24"/>
                <w:szCs w:val="24"/>
              </w:rPr>
            </w:pPr>
          </w:p>
          <w:p w14:paraId="7984BC12" w14:textId="518C894E" w:rsidR="007A4171" w:rsidRPr="009F4F5B" w:rsidRDefault="007A4171" w:rsidP="007A4171">
            <w:pPr>
              <w:rPr>
                <w:rFonts w:ascii="Arial" w:hAnsi="Arial" w:cs="Arial"/>
                <w:sz w:val="24"/>
                <w:szCs w:val="24"/>
              </w:rPr>
            </w:pPr>
            <w:r w:rsidRPr="009F4F5B">
              <w:rPr>
                <w:rFonts w:ascii="Arial" w:hAnsi="Arial" w:cs="Arial"/>
                <w:sz w:val="24"/>
                <w:szCs w:val="24"/>
              </w:rPr>
              <w:t>Transport</w:t>
            </w:r>
          </w:p>
        </w:tc>
        <w:tc>
          <w:tcPr>
            <w:tcW w:w="1985" w:type="dxa"/>
          </w:tcPr>
          <w:p w14:paraId="177C4417" w14:textId="77777777" w:rsidR="007A4171"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3FC0B863" wp14:editId="5F6E9178">
                  <wp:extent cx="476250" cy="476250"/>
                  <wp:effectExtent l="0" t="0" r="0" b="0"/>
                  <wp:docPr id="38" name="Graphic 3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eckmark.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
                              </a:ext>
                            </a:extLst>
                          </a:blip>
                          <a:stretch>
                            <a:fillRect/>
                          </a:stretch>
                        </pic:blipFill>
                        <pic:spPr>
                          <a:xfrm>
                            <a:off x="0" y="0"/>
                            <a:ext cx="476250" cy="476250"/>
                          </a:xfrm>
                          <a:prstGeom prst="rect">
                            <a:avLst/>
                          </a:prstGeom>
                        </pic:spPr>
                      </pic:pic>
                    </a:graphicData>
                  </a:graphic>
                </wp:inline>
              </w:drawing>
            </w:r>
          </w:p>
          <w:p w14:paraId="742FF094" w14:textId="154CD62A" w:rsidR="007A4171" w:rsidRPr="009F4F5B" w:rsidRDefault="007A4171" w:rsidP="007A4171">
            <w:pPr>
              <w:rPr>
                <w:rFonts w:ascii="Arial" w:hAnsi="Arial" w:cs="Arial"/>
                <w:sz w:val="24"/>
                <w:szCs w:val="24"/>
              </w:rPr>
            </w:pPr>
            <w:r w:rsidRPr="009F4F5B">
              <w:rPr>
                <w:rFonts w:ascii="Arial" w:hAnsi="Arial" w:cs="Arial"/>
                <w:sz w:val="24"/>
                <w:szCs w:val="24"/>
              </w:rPr>
              <w:t>Delivered in part</w:t>
            </w:r>
          </w:p>
        </w:tc>
        <w:tc>
          <w:tcPr>
            <w:tcW w:w="3969" w:type="dxa"/>
          </w:tcPr>
          <w:p w14:paraId="2FCF8AD3" w14:textId="77777777" w:rsidR="007A4171" w:rsidRPr="009F4F5B" w:rsidRDefault="007A4171" w:rsidP="007A4171">
            <w:pPr>
              <w:rPr>
                <w:rFonts w:ascii="Arial" w:hAnsi="Arial" w:cs="Arial"/>
                <w:sz w:val="24"/>
                <w:szCs w:val="24"/>
              </w:rPr>
            </w:pPr>
          </w:p>
          <w:p w14:paraId="480D9F83" w14:textId="77777777" w:rsidR="007A4171" w:rsidRDefault="007A4171" w:rsidP="007A4171">
            <w:pPr>
              <w:rPr>
                <w:rFonts w:ascii="Arial" w:hAnsi="Arial" w:cs="Arial"/>
                <w:sz w:val="24"/>
                <w:szCs w:val="24"/>
              </w:rPr>
            </w:pPr>
            <w:r w:rsidRPr="009F4F5B">
              <w:rPr>
                <w:rFonts w:ascii="Arial" w:hAnsi="Arial" w:cs="Arial"/>
                <w:sz w:val="24"/>
                <w:szCs w:val="24"/>
              </w:rPr>
              <w:t>€384</w:t>
            </w:r>
            <w:r>
              <w:rPr>
                <w:rFonts w:ascii="Arial" w:hAnsi="Arial" w:cs="Arial"/>
                <w:sz w:val="24"/>
                <w:szCs w:val="24"/>
              </w:rPr>
              <w:t xml:space="preserve"> </w:t>
            </w:r>
            <w:r w:rsidRPr="009F4F5B">
              <w:rPr>
                <w:rFonts w:ascii="Arial" w:hAnsi="Arial" w:cs="Arial"/>
                <w:sz w:val="24"/>
                <w:szCs w:val="24"/>
              </w:rPr>
              <w:t xml:space="preserve">million </w:t>
            </w:r>
            <w:r>
              <w:rPr>
                <w:rFonts w:ascii="Arial" w:hAnsi="Arial" w:cs="Arial"/>
                <w:sz w:val="24"/>
                <w:szCs w:val="24"/>
              </w:rPr>
              <w:t xml:space="preserve">increase in </w:t>
            </w:r>
            <w:r w:rsidRPr="009F4F5B">
              <w:rPr>
                <w:rFonts w:ascii="Arial" w:hAnsi="Arial" w:cs="Arial"/>
                <w:sz w:val="24"/>
                <w:szCs w:val="24"/>
              </w:rPr>
              <w:t xml:space="preserve">investment in rural transport reform </w:t>
            </w:r>
          </w:p>
          <w:p w14:paraId="4DAD3CC8" w14:textId="77777777" w:rsidR="007A4171" w:rsidRPr="009F4F5B" w:rsidRDefault="007A4171" w:rsidP="007A4171">
            <w:pPr>
              <w:rPr>
                <w:rFonts w:ascii="Arial" w:hAnsi="Arial" w:cs="Arial"/>
                <w:sz w:val="24"/>
                <w:szCs w:val="24"/>
              </w:rPr>
            </w:pPr>
          </w:p>
          <w:p w14:paraId="0A01967B"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€9 million </w:t>
            </w:r>
            <w:r>
              <w:rPr>
                <w:rFonts w:ascii="Arial" w:hAnsi="Arial" w:cs="Arial"/>
                <w:sz w:val="24"/>
                <w:szCs w:val="24"/>
              </w:rPr>
              <w:t xml:space="preserve">increase for </w:t>
            </w:r>
            <w:r w:rsidRPr="009F4F5B">
              <w:rPr>
                <w:rFonts w:ascii="Arial" w:hAnsi="Arial" w:cs="Arial"/>
                <w:sz w:val="24"/>
                <w:szCs w:val="24"/>
              </w:rPr>
              <w:t>sustainable mobility networks (greenways etc.</w:t>
            </w:r>
          </w:p>
          <w:p w14:paraId="79F6ADA5" w14:textId="77777777" w:rsidR="007A4171" w:rsidRPr="009F4F5B" w:rsidRDefault="007A4171" w:rsidP="007A4171">
            <w:pPr>
              <w:rPr>
                <w:rFonts w:ascii="Arial" w:hAnsi="Arial" w:cs="Arial"/>
                <w:sz w:val="24"/>
                <w:szCs w:val="24"/>
              </w:rPr>
            </w:pPr>
            <w:r w:rsidRPr="009F4F5B">
              <w:rPr>
                <w:rFonts w:ascii="Arial" w:hAnsi="Arial" w:cs="Arial"/>
                <w:sz w:val="24"/>
                <w:szCs w:val="24"/>
              </w:rPr>
              <w:t>(of which €3 million for urban cycling)</w:t>
            </w:r>
          </w:p>
          <w:p w14:paraId="07707F4B" w14:textId="77777777" w:rsidR="007A4171" w:rsidRDefault="007A4171" w:rsidP="007A4171">
            <w:pPr>
              <w:rPr>
                <w:rFonts w:ascii="Arial" w:hAnsi="Arial" w:cs="Arial"/>
                <w:sz w:val="24"/>
                <w:szCs w:val="24"/>
              </w:rPr>
            </w:pPr>
          </w:p>
          <w:p w14:paraId="01D0068A" w14:textId="77777777" w:rsidR="007A4171" w:rsidRDefault="007A4171" w:rsidP="007A4171">
            <w:pPr>
              <w:rPr>
                <w:rFonts w:ascii="Arial" w:hAnsi="Arial" w:cs="Arial"/>
                <w:sz w:val="24"/>
                <w:szCs w:val="24"/>
              </w:rPr>
            </w:pPr>
            <w:r w:rsidRPr="009F4F5B">
              <w:rPr>
                <w:rFonts w:ascii="Arial" w:hAnsi="Arial" w:cs="Arial"/>
                <w:sz w:val="24"/>
                <w:szCs w:val="24"/>
              </w:rPr>
              <w:t xml:space="preserve">€3million </w:t>
            </w:r>
            <w:r>
              <w:rPr>
                <w:rFonts w:ascii="Arial" w:hAnsi="Arial" w:cs="Arial"/>
                <w:sz w:val="24"/>
                <w:szCs w:val="24"/>
              </w:rPr>
              <w:t xml:space="preserve">increase </w:t>
            </w:r>
            <w:r w:rsidRPr="009F4F5B">
              <w:rPr>
                <w:rFonts w:ascii="Arial" w:hAnsi="Arial" w:cs="Arial"/>
                <w:sz w:val="24"/>
                <w:szCs w:val="24"/>
              </w:rPr>
              <w:t>for extra eVs charging points (on street, and apartments</w:t>
            </w:r>
          </w:p>
          <w:p w14:paraId="249788A4" w14:textId="77777777" w:rsidR="007A4171" w:rsidRDefault="007A4171" w:rsidP="007A4171">
            <w:pPr>
              <w:rPr>
                <w:rFonts w:ascii="Arial" w:hAnsi="Arial" w:cs="Arial"/>
                <w:sz w:val="24"/>
                <w:szCs w:val="24"/>
              </w:rPr>
            </w:pPr>
          </w:p>
          <w:p w14:paraId="6461D15F" w14:textId="77777777" w:rsidR="007A4171" w:rsidRPr="009F4F5B" w:rsidRDefault="007A4171" w:rsidP="007A4171">
            <w:pPr>
              <w:rPr>
                <w:rFonts w:ascii="Arial" w:hAnsi="Arial" w:cs="Arial"/>
                <w:sz w:val="24"/>
                <w:szCs w:val="24"/>
              </w:rPr>
            </w:pPr>
            <w:r>
              <w:rPr>
                <w:rFonts w:ascii="Arial" w:hAnsi="Arial" w:cs="Arial"/>
                <w:sz w:val="24"/>
                <w:szCs w:val="24"/>
              </w:rPr>
              <w:t>But concerned that the scale might not be sufficient to the challenges of regional development and Climate Action</w:t>
            </w:r>
          </w:p>
          <w:p w14:paraId="6E2D4949" w14:textId="77777777" w:rsidR="007A4171" w:rsidRPr="009F4F5B" w:rsidRDefault="007A4171" w:rsidP="007A4171">
            <w:pPr>
              <w:rPr>
                <w:rFonts w:ascii="Arial" w:hAnsi="Arial" w:cs="Arial"/>
                <w:sz w:val="24"/>
                <w:szCs w:val="24"/>
              </w:rPr>
            </w:pPr>
          </w:p>
        </w:tc>
      </w:tr>
      <w:tr w:rsidR="007A4171" w:rsidRPr="00DE3ED9" w14:paraId="3510D5BC" w14:textId="77777777" w:rsidTr="00F370E5">
        <w:trPr>
          <w:trHeight w:val="1134"/>
        </w:trPr>
        <w:tc>
          <w:tcPr>
            <w:tcW w:w="3539" w:type="dxa"/>
          </w:tcPr>
          <w:p w14:paraId="17AA1988" w14:textId="77777777" w:rsidR="007A4171" w:rsidRDefault="007A4171" w:rsidP="007A4171">
            <w:pPr>
              <w:rPr>
                <w:rFonts w:ascii="Arial" w:hAnsi="Arial" w:cs="Arial"/>
                <w:sz w:val="24"/>
                <w:szCs w:val="24"/>
              </w:rPr>
            </w:pPr>
            <w:r w:rsidRPr="009F4F5B">
              <w:rPr>
                <w:rFonts w:ascii="Arial" w:hAnsi="Arial" w:cs="Arial"/>
                <w:sz w:val="24"/>
                <w:szCs w:val="24"/>
              </w:rPr>
              <w:t>More investment in apprenticeships and traineeships, and vouchers for SMEs to obtain training for staff</w:t>
            </w:r>
          </w:p>
          <w:p w14:paraId="73A23F15" w14:textId="77777777" w:rsidR="007A4171" w:rsidRDefault="007A4171" w:rsidP="007A4171">
            <w:pPr>
              <w:rPr>
                <w:rFonts w:ascii="Arial" w:hAnsi="Arial" w:cs="Arial"/>
                <w:sz w:val="24"/>
                <w:szCs w:val="24"/>
              </w:rPr>
            </w:pPr>
          </w:p>
          <w:p w14:paraId="009B18FF" w14:textId="77777777" w:rsidR="007A4171" w:rsidRPr="009F4F5B" w:rsidRDefault="007A4171" w:rsidP="007A4171">
            <w:pPr>
              <w:rPr>
                <w:rFonts w:ascii="Arial" w:hAnsi="Arial" w:cs="Arial"/>
                <w:sz w:val="24"/>
                <w:szCs w:val="24"/>
              </w:rPr>
            </w:pPr>
          </w:p>
        </w:tc>
        <w:tc>
          <w:tcPr>
            <w:tcW w:w="1985" w:type="dxa"/>
          </w:tcPr>
          <w:p w14:paraId="325B102D" w14:textId="77777777" w:rsidR="007A4171" w:rsidRPr="009F4F5B" w:rsidRDefault="007A4171" w:rsidP="007A4171">
            <w:pPr>
              <w:rPr>
                <w:rFonts w:ascii="Arial" w:hAnsi="Arial" w:cs="Arial"/>
                <w:sz w:val="24"/>
                <w:szCs w:val="24"/>
              </w:rPr>
            </w:pPr>
          </w:p>
          <w:p w14:paraId="591AA51C" w14:textId="6A885873" w:rsidR="007A4171" w:rsidRPr="009F4F5B" w:rsidRDefault="007A4171" w:rsidP="007A4171">
            <w:pPr>
              <w:jc w:val="center"/>
              <w:rPr>
                <w:rFonts w:ascii="Arial" w:hAnsi="Arial" w:cs="Arial"/>
                <w:sz w:val="24"/>
                <w:szCs w:val="24"/>
              </w:rPr>
            </w:pPr>
            <w:r w:rsidRPr="009F4F5B">
              <w:rPr>
                <w:rFonts w:ascii="Arial" w:hAnsi="Arial" w:cs="Arial"/>
                <w:noProof/>
                <w:sz w:val="24"/>
                <w:szCs w:val="24"/>
                <w:lang w:eastAsia="en-IE"/>
              </w:rPr>
              <w:drawing>
                <wp:inline distT="0" distB="0" distL="0" distR="0" wp14:anchorId="0BB62645" wp14:editId="65E6ED85">
                  <wp:extent cx="590550" cy="590550"/>
                  <wp:effectExtent l="0" t="0" r="0" b="0"/>
                  <wp:docPr id="41" name="Graphic 41"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questionmark.svg"/>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3"/>
                              </a:ext>
                            </a:extLst>
                          </a:blip>
                          <a:stretch>
                            <a:fillRect/>
                          </a:stretch>
                        </pic:blipFill>
                        <pic:spPr>
                          <a:xfrm>
                            <a:off x="0" y="0"/>
                            <a:ext cx="590550" cy="590550"/>
                          </a:xfrm>
                          <a:prstGeom prst="rect">
                            <a:avLst/>
                          </a:prstGeom>
                        </pic:spPr>
                      </pic:pic>
                    </a:graphicData>
                  </a:graphic>
                </wp:inline>
              </w:drawing>
            </w:r>
          </w:p>
        </w:tc>
        <w:tc>
          <w:tcPr>
            <w:tcW w:w="3969" w:type="dxa"/>
          </w:tcPr>
          <w:p w14:paraId="6732F9F4" w14:textId="77777777" w:rsidR="007A4171" w:rsidRPr="009F4F5B" w:rsidRDefault="007A4171" w:rsidP="007A4171">
            <w:pPr>
              <w:rPr>
                <w:rFonts w:ascii="Arial" w:hAnsi="Arial" w:cs="Arial"/>
                <w:sz w:val="24"/>
                <w:szCs w:val="24"/>
              </w:rPr>
            </w:pPr>
          </w:p>
          <w:p w14:paraId="29AC0266" w14:textId="77777777" w:rsidR="007A4171" w:rsidRPr="009F4F5B" w:rsidRDefault="007A4171" w:rsidP="007A4171">
            <w:pPr>
              <w:rPr>
                <w:rFonts w:ascii="Arial" w:hAnsi="Arial" w:cs="Arial"/>
                <w:sz w:val="24"/>
                <w:szCs w:val="24"/>
              </w:rPr>
            </w:pPr>
            <w:r w:rsidRPr="009F4F5B">
              <w:rPr>
                <w:rFonts w:ascii="Arial" w:hAnsi="Arial" w:cs="Arial"/>
                <w:sz w:val="24"/>
                <w:szCs w:val="24"/>
              </w:rPr>
              <w:t xml:space="preserve">Reform of Higher Education, but </w:t>
            </w:r>
            <w:r>
              <w:rPr>
                <w:rFonts w:ascii="Arial" w:hAnsi="Arial" w:cs="Arial"/>
                <w:sz w:val="24"/>
                <w:szCs w:val="24"/>
              </w:rPr>
              <w:t xml:space="preserve">the changes </w:t>
            </w:r>
            <w:r w:rsidRPr="009F4F5B">
              <w:rPr>
                <w:rFonts w:ascii="Arial" w:hAnsi="Arial" w:cs="Arial"/>
                <w:sz w:val="24"/>
                <w:szCs w:val="24"/>
              </w:rPr>
              <w:t>seemed piecemeal</w:t>
            </w:r>
          </w:p>
          <w:p w14:paraId="46E4C717" w14:textId="77777777" w:rsidR="007A4171" w:rsidRDefault="007A4171" w:rsidP="007A4171">
            <w:pPr>
              <w:rPr>
                <w:rFonts w:ascii="Arial" w:hAnsi="Arial" w:cs="Arial"/>
                <w:sz w:val="24"/>
                <w:szCs w:val="24"/>
              </w:rPr>
            </w:pPr>
          </w:p>
          <w:p w14:paraId="6E3CFF08" w14:textId="51B6947F" w:rsidR="007A4171" w:rsidRPr="009F4F5B" w:rsidRDefault="007A4171" w:rsidP="007A4171">
            <w:pPr>
              <w:rPr>
                <w:rFonts w:ascii="Arial" w:hAnsi="Arial" w:cs="Arial"/>
                <w:sz w:val="24"/>
                <w:szCs w:val="24"/>
              </w:rPr>
            </w:pPr>
            <w:r>
              <w:rPr>
                <w:rFonts w:ascii="Arial" w:hAnsi="Arial" w:cs="Arial"/>
                <w:sz w:val="24"/>
                <w:szCs w:val="24"/>
              </w:rPr>
              <w:t>Still awaiting departmental detail to emerge</w:t>
            </w:r>
          </w:p>
        </w:tc>
      </w:tr>
    </w:tbl>
    <w:p w14:paraId="53E07DD2" w14:textId="1457F848" w:rsidR="00E322B3" w:rsidRDefault="00E322B3" w:rsidP="007A4171"/>
    <w:sectPr w:rsidR="00E322B3" w:rsidSect="00AB6667">
      <w:headerReference w:type="default" r:id="rId16"/>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A38152" w14:textId="77777777" w:rsidR="00E153EC" w:rsidRDefault="00E153EC" w:rsidP="0057318D">
      <w:r>
        <w:separator/>
      </w:r>
    </w:p>
  </w:endnote>
  <w:endnote w:type="continuationSeparator" w:id="0">
    <w:p w14:paraId="540A72AD" w14:textId="77777777" w:rsidR="00E153EC" w:rsidRDefault="00E153EC" w:rsidP="00573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E4A851" w14:textId="77777777" w:rsidR="00E153EC" w:rsidRDefault="00E153EC" w:rsidP="0057318D">
      <w:r>
        <w:separator/>
      </w:r>
    </w:p>
  </w:footnote>
  <w:footnote w:type="continuationSeparator" w:id="0">
    <w:p w14:paraId="58AFF7B3" w14:textId="77777777" w:rsidR="00E153EC" w:rsidRDefault="00E153EC" w:rsidP="00573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D3B113" w14:textId="77777777" w:rsidR="00DE0E2B" w:rsidRPr="00883E18" w:rsidRDefault="00DE0E2B" w:rsidP="00DE0E2B">
    <w:pPr>
      <w:pStyle w:val="Header"/>
      <w:spacing w:line="480" w:lineRule="auto"/>
      <w:jc w:val="center"/>
      <w:rPr>
        <w:b/>
        <w:bCs/>
        <w:color w:val="4F81BD" w:themeColor="accent1"/>
        <w:sz w:val="36"/>
        <w:szCs w:val="36"/>
        <w:lang w:val="en-US"/>
      </w:rPr>
    </w:pPr>
    <w:r w:rsidRPr="00883E18">
      <w:rPr>
        <w:b/>
        <w:bCs/>
        <w:color w:val="4F81BD" w:themeColor="accent1"/>
        <w:sz w:val="36"/>
        <w:szCs w:val="36"/>
        <w:lang w:val="en-US"/>
      </w:rPr>
      <w:t>Chambers Ireland Budget Reaction</w:t>
    </w:r>
  </w:p>
  <w:p w14:paraId="1B3DFAA2" w14:textId="326EDEB7" w:rsidR="00A95B1F" w:rsidRDefault="008350BF">
    <w:pPr>
      <w:pStyle w:val="Header"/>
    </w:pPr>
    <w:r>
      <w:rPr>
        <w:noProof/>
        <w:lang w:eastAsia="en-IE"/>
      </w:rPr>
      <w:drawing>
        <wp:anchor distT="0" distB="0" distL="114300" distR="114300" simplePos="0" relativeHeight="251660288" behindDoc="1" locked="0" layoutInCell="1" allowOverlap="1" wp14:anchorId="036519AF" wp14:editId="3F535172">
          <wp:simplePos x="0" y="0"/>
          <wp:positionH relativeFrom="column">
            <wp:posOffset>5114925</wp:posOffset>
          </wp:positionH>
          <wp:positionV relativeFrom="page">
            <wp:posOffset>209550</wp:posOffset>
          </wp:positionV>
          <wp:extent cx="1720215" cy="86010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mbers Ireland - Main logo.jpg"/>
                  <pic:cNvPicPr/>
                </pic:nvPicPr>
                <pic:blipFill>
                  <a:blip r:embed="rId1">
                    <a:extLst>
                      <a:ext uri="{28A0092B-C50C-407E-A947-70E740481C1C}">
                        <a14:useLocalDpi xmlns:a14="http://schemas.microsoft.com/office/drawing/2010/main" val="0"/>
                      </a:ext>
                    </a:extLst>
                  </a:blip>
                  <a:stretch>
                    <a:fillRect/>
                  </a:stretch>
                </pic:blipFill>
                <pic:spPr>
                  <a:xfrm>
                    <a:off x="0" y="0"/>
                    <a:ext cx="1720215" cy="860108"/>
                  </a:xfrm>
                  <a:prstGeom prst="rect">
                    <a:avLst/>
                  </a:prstGeom>
                </pic:spPr>
              </pic:pic>
            </a:graphicData>
          </a:graphic>
          <wp14:sizeRelH relativeFrom="margin">
            <wp14:pctWidth>0</wp14:pctWidth>
          </wp14:sizeRelH>
          <wp14:sizeRelV relativeFrom="margin">
            <wp14:pctHeight>0</wp14:pctHeight>
          </wp14:sizeRelV>
        </wp:anchor>
      </w:drawing>
    </w:r>
    <w:r w:rsidR="00A95B1F">
      <w:rPr>
        <w:noProof/>
        <w:lang w:eastAsia="en-IE"/>
      </w:rPr>
      <mc:AlternateContent>
        <mc:Choice Requires="wpg">
          <w:drawing>
            <wp:anchor distT="0" distB="0" distL="114300" distR="114300" simplePos="0" relativeHeight="251659264" behindDoc="0" locked="0" layoutInCell="1" allowOverlap="1" wp14:anchorId="56DDFC77" wp14:editId="25625B39">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530" cy="1024255"/>
              <wp:effectExtent l="0" t="0" r="0" b="0"/>
              <wp:wrapNone/>
              <wp:docPr id="3"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700530" cy="1024255"/>
                        <a:chOff x="0" y="0"/>
                        <a:chExt cx="1700784" cy="1024128"/>
                      </a:xfrm>
                    </wpg:grpSpPr>
                    <wpg:grpSp>
                      <wpg:cNvPr id="5" name="Group 159"/>
                      <wpg:cNvGrpSpPr/>
                      <wpg:grpSpPr>
                        <a:xfrm>
                          <a:off x="0" y="0"/>
                          <a:ext cx="1700784" cy="1024128"/>
                          <a:chOff x="0" y="0"/>
                          <a:chExt cx="1700784" cy="1024128"/>
                        </a:xfrm>
                      </wpg:grpSpPr>
                      <wps:wsp>
                        <wps:cNvPr id="31"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4"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12A15E" w14:textId="64DBEF98" w:rsidR="00A95B1F" w:rsidRDefault="00A95B1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DDFC77"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" filled="f" stroked="f" strokeweight=".5pt">
                <v:textbox inset=",7.2pt,,7.2pt">
                  <w:txbxContent>
                    <w:p w14:paraId="2012A15E" w14:textId="64DBEF98" w:rsidR="00A95B1F" w:rsidRDefault="00A95B1F">
                      <w:pPr>
                        <w:pStyle w:val="Header"/>
                        <w:jc w:val="right"/>
                        <w:rPr>
                          <w:color w:val="FFFFFF" w:themeColor="background1"/>
                          <w:sz w:val="24"/>
                          <w:szCs w:val="24"/>
                        </w:rPr>
                      </w:pP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145F"/>
    <w:multiLevelType w:val="hybridMultilevel"/>
    <w:tmpl w:val="514C3D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BE6B53"/>
    <w:multiLevelType w:val="hybridMultilevel"/>
    <w:tmpl w:val="38821C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E296646"/>
    <w:multiLevelType w:val="hybridMultilevel"/>
    <w:tmpl w:val="90B6137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3" w15:restartNumberingAfterBreak="0">
    <w:nsid w:val="0EED42AE"/>
    <w:multiLevelType w:val="hybridMultilevel"/>
    <w:tmpl w:val="C1626A5C"/>
    <w:lvl w:ilvl="0" w:tplc="6EFADB18">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891052"/>
    <w:multiLevelType w:val="hybridMultilevel"/>
    <w:tmpl w:val="AF4EDF7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5" w15:restartNumberingAfterBreak="0">
    <w:nsid w:val="11B170DB"/>
    <w:multiLevelType w:val="hybridMultilevel"/>
    <w:tmpl w:val="9D2C10F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254573A"/>
    <w:multiLevelType w:val="hybridMultilevel"/>
    <w:tmpl w:val="33C2F0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527B76"/>
    <w:multiLevelType w:val="hybridMultilevel"/>
    <w:tmpl w:val="467A42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AF54E4E"/>
    <w:multiLevelType w:val="hybridMultilevel"/>
    <w:tmpl w:val="A590FED4"/>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323CE7"/>
    <w:multiLevelType w:val="hybridMultilevel"/>
    <w:tmpl w:val="8ECCA4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1032F74"/>
    <w:multiLevelType w:val="hybridMultilevel"/>
    <w:tmpl w:val="5AC2566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1" w15:restartNumberingAfterBreak="0">
    <w:nsid w:val="265A128F"/>
    <w:multiLevelType w:val="hybridMultilevel"/>
    <w:tmpl w:val="6D5A7C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65D68AF"/>
    <w:multiLevelType w:val="hybridMultilevel"/>
    <w:tmpl w:val="7BA0360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28742ABA"/>
    <w:multiLevelType w:val="hybridMultilevel"/>
    <w:tmpl w:val="94341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C3A66C4"/>
    <w:multiLevelType w:val="hybridMultilevel"/>
    <w:tmpl w:val="6284BB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2DF129C8"/>
    <w:multiLevelType w:val="hybridMultilevel"/>
    <w:tmpl w:val="3C4A670A"/>
    <w:lvl w:ilvl="0" w:tplc="6EFADB18">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3F04A6C"/>
    <w:multiLevelType w:val="hybridMultilevel"/>
    <w:tmpl w:val="C306469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7" w15:restartNumberingAfterBreak="0">
    <w:nsid w:val="34795552"/>
    <w:multiLevelType w:val="hybridMultilevel"/>
    <w:tmpl w:val="2B8ABB9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8" w15:restartNumberingAfterBreak="0">
    <w:nsid w:val="383331EE"/>
    <w:multiLevelType w:val="hybridMultilevel"/>
    <w:tmpl w:val="7220BD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66DC9D82">
      <w:start w:val="11"/>
      <w:numFmt w:val="bullet"/>
      <w:lvlText w:val="-"/>
      <w:lvlJc w:val="left"/>
      <w:pPr>
        <w:ind w:left="1800" w:hanging="360"/>
      </w:pPr>
      <w:rPr>
        <w:rFonts w:ascii="Calibri" w:eastAsia="Times New Roman" w:hAnsi="Calibri" w:cstheme="minorBidi"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3DB50278"/>
    <w:multiLevelType w:val="hybridMultilevel"/>
    <w:tmpl w:val="BB6A8AEE"/>
    <w:lvl w:ilvl="0" w:tplc="6EFADB18">
      <w:start w:val="4"/>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01F27B8"/>
    <w:multiLevelType w:val="hybridMultilevel"/>
    <w:tmpl w:val="0FB01E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78A392C"/>
    <w:multiLevelType w:val="multilevel"/>
    <w:tmpl w:val="37923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187C62"/>
    <w:multiLevelType w:val="hybridMultilevel"/>
    <w:tmpl w:val="330A71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D254E2A"/>
    <w:multiLevelType w:val="hybridMultilevel"/>
    <w:tmpl w:val="7826EAA8"/>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2AE256A"/>
    <w:multiLevelType w:val="hybridMultilevel"/>
    <w:tmpl w:val="1B7CA7F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5" w15:restartNumberingAfterBreak="0">
    <w:nsid w:val="56262AED"/>
    <w:multiLevelType w:val="hybridMultilevel"/>
    <w:tmpl w:val="D46CCF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6" w15:restartNumberingAfterBreak="0">
    <w:nsid w:val="5B3010E6"/>
    <w:multiLevelType w:val="hybridMultilevel"/>
    <w:tmpl w:val="1584C72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7" w15:restartNumberingAfterBreak="0">
    <w:nsid w:val="5BE40ACA"/>
    <w:multiLevelType w:val="hybridMultilevel"/>
    <w:tmpl w:val="EB38414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8" w15:restartNumberingAfterBreak="0">
    <w:nsid w:val="5BF91CEB"/>
    <w:multiLevelType w:val="hybridMultilevel"/>
    <w:tmpl w:val="12164CB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9" w15:restartNumberingAfterBreak="0">
    <w:nsid w:val="61107C74"/>
    <w:multiLevelType w:val="hybridMultilevel"/>
    <w:tmpl w:val="985C8BF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0" w15:restartNumberingAfterBreak="0">
    <w:nsid w:val="614F612E"/>
    <w:multiLevelType w:val="hybridMultilevel"/>
    <w:tmpl w:val="8CBC951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15:restartNumberingAfterBreak="0">
    <w:nsid w:val="6C9E3B0F"/>
    <w:multiLevelType w:val="hybridMultilevel"/>
    <w:tmpl w:val="CE1ED74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2" w15:restartNumberingAfterBreak="0">
    <w:nsid w:val="7ACD644C"/>
    <w:multiLevelType w:val="hybridMultilevel"/>
    <w:tmpl w:val="188CFE26"/>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B9C6B8D"/>
    <w:multiLevelType w:val="hybridMultilevel"/>
    <w:tmpl w:val="B2B66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17"/>
  </w:num>
  <w:num w:numId="5">
    <w:abstractNumId w:val="25"/>
  </w:num>
  <w:num w:numId="6">
    <w:abstractNumId w:val="20"/>
  </w:num>
  <w:num w:numId="7">
    <w:abstractNumId w:val="22"/>
  </w:num>
  <w:num w:numId="8">
    <w:abstractNumId w:val="23"/>
  </w:num>
  <w:num w:numId="9">
    <w:abstractNumId w:val="7"/>
  </w:num>
  <w:num w:numId="10">
    <w:abstractNumId w:val="2"/>
  </w:num>
  <w:num w:numId="11">
    <w:abstractNumId w:val="33"/>
  </w:num>
  <w:num w:numId="12">
    <w:abstractNumId w:val="16"/>
  </w:num>
  <w:num w:numId="13">
    <w:abstractNumId w:val="28"/>
  </w:num>
  <w:num w:numId="14">
    <w:abstractNumId w:val="10"/>
  </w:num>
  <w:num w:numId="15">
    <w:abstractNumId w:val="26"/>
  </w:num>
  <w:num w:numId="16">
    <w:abstractNumId w:val="24"/>
  </w:num>
  <w:num w:numId="17">
    <w:abstractNumId w:val="29"/>
  </w:num>
  <w:num w:numId="18">
    <w:abstractNumId w:val="13"/>
  </w:num>
  <w:num w:numId="19">
    <w:abstractNumId w:val="4"/>
  </w:num>
  <w:num w:numId="20">
    <w:abstractNumId w:val="8"/>
  </w:num>
  <w:num w:numId="21">
    <w:abstractNumId w:val="1"/>
  </w:num>
  <w:num w:numId="22">
    <w:abstractNumId w:val="21"/>
  </w:num>
  <w:num w:numId="23">
    <w:abstractNumId w:val="6"/>
  </w:num>
  <w:num w:numId="24">
    <w:abstractNumId w:val="0"/>
  </w:num>
  <w:num w:numId="25">
    <w:abstractNumId w:val="15"/>
  </w:num>
  <w:num w:numId="26">
    <w:abstractNumId w:val="19"/>
  </w:num>
  <w:num w:numId="27">
    <w:abstractNumId w:val="3"/>
  </w:num>
  <w:num w:numId="28">
    <w:abstractNumId w:val="9"/>
  </w:num>
  <w:num w:numId="29">
    <w:abstractNumId w:val="12"/>
  </w:num>
  <w:num w:numId="30">
    <w:abstractNumId w:val="31"/>
  </w:num>
  <w:num w:numId="31">
    <w:abstractNumId w:val="27"/>
  </w:num>
  <w:num w:numId="32">
    <w:abstractNumId w:val="30"/>
  </w:num>
  <w:num w:numId="33">
    <w:abstractNumId w:val="11"/>
  </w:num>
  <w:num w:numId="34">
    <w:abstractNumId w:val="3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18D"/>
    <w:rsid w:val="00022536"/>
    <w:rsid w:val="00027495"/>
    <w:rsid w:val="00031029"/>
    <w:rsid w:val="0003450B"/>
    <w:rsid w:val="00037139"/>
    <w:rsid w:val="00037B8B"/>
    <w:rsid w:val="00044A6E"/>
    <w:rsid w:val="000451C7"/>
    <w:rsid w:val="00047FE0"/>
    <w:rsid w:val="000522D6"/>
    <w:rsid w:val="00055250"/>
    <w:rsid w:val="000735DD"/>
    <w:rsid w:val="00073F93"/>
    <w:rsid w:val="0007476E"/>
    <w:rsid w:val="000800DA"/>
    <w:rsid w:val="00084E1F"/>
    <w:rsid w:val="0008543F"/>
    <w:rsid w:val="000866A3"/>
    <w:rsid w:val="00090E0D"/>
    <w:rsid w:val="000914CF"/>
    <w:rsid w:val="00091F19"/>
    <w:rsid w:val="00093D43"/>
    <w:rsid w:val="00094D91"/>
    <w:rsid w:val="0009784B"/>
    <w:rsid w:val="000A4D6E"/>
    <w:rsid w:val="000A6211"/>
    <w:rsid w:val="000B0C06"/>
    <w:rsid w:val="000B50A8"/>
    <w:rsid w:val="000C26EC"/>
    <w:rsid w:val="000D08A0"/>
    <w:rsid w:val="000E70DE"/>
    <w:rsid w:val="000F3880"/>
    <w:rsid w:val="000F5DA8"/>
    <w:rsid w:val="00101913"/>
    <w:rsid w:val="00107600"/>
    <w:rsid w:val="00107F19"/>
    <w:rsid w:val="00110237"/>
    <w:rsid w:val="00113E55"/>
    <w:rsid w:val="00121C87"/>
    <w:rsid w:val="00125BE4"/>
    <w:rsid w:val="001315F2"/>
    <w:rsid w:val="0013615D"/>
    <w:rsid w:val="001401D4"/>
    <w:rsid w:val="00140C7B"/>
    <w:rsid w:val="00140ED2"/>
    <w:rsid w:val="0014217E"/>
    <w:rsid w:val="001429B4"/>
    <w:rsid w:val="001558BE"/>
    <w:rsid w:val="00162612"/>
    <w:rsid w:val="0016459D"/>
    <w:rsid w:val="00173941"/>
    <w:rsid w:val="001761E8"/>
    <w:rsid w:val="00180E06"/>
    <w:rsid w:val="0018360D"/>
    <w:rsid w:val="00186C31"/>
    <w:rsid w:val="0019029D"/>
    <w:rsid w:val="001905EC"/>
    <w:rsid w:val="0019070D"/>
    <w:rsid w:val="00190D09"/>
    <w:rsid w:val="001A1769"/>
    <w:rsid w:val="001A2998"/>
    <w:rsid w:val="001A5748"/>
    <w:rsid w:val="001A6DCE"/>
    <w:rsid w:val="001A7A36"/>
    <w:rsid w:val="001B1409"/>
    <w:rsid w:val="001C493F"/>
    <w:rsid w:val="001D043D"/>
    <w:rsid w:val="001D06CE"/>
    <w:rsid w:val="001D1365"/>
    <w:rsid w:val="001D32C4"/>
    <w:rsid w:val="001D446E"/>
    <w:rsid w:val="001D5691"/>
    <w:rsid w:val="001E0B4F"/>
    <w:rsid w:val="001E4D04"/>
    <w:rsid w:val="001E7D6F"/>
    <w:rsid w:val="001F06F0"/>
    <w:rsid w:val="001F26D7"/>
    <w:rsid w:val="001F522C"/>
    <w:rsid w:val="00200A75"/>
    <w:rsid w:val="00207C6C"/>
    <w:rsid w:val="00210BDB"/>
    <w:rsid w:val="00215C45"/>
    <w:rsid w:val="002207C8"/>
    <w:rsid w:val="00220876"/>
    <w:rsid w:val="0022487E"/>
    <w:rsid w:val="002251F0"/>
    <w:rsid w:val="00233CB9"/>
    <w:rsid w:val="002409BC"/>
    <w:rsid w:val="0024716F"/>
    <w:rsid w:val="002538A4"/>
    <w:rsid w:val="00262ABA"/>
    <w:rsid w:val="00263699"/>
    <w:rsid w:val="00266122"/>
    <w:rsid w:val="00266201"/>
    <w:rsid w:val="002663A0"/>
    <w:rsid w:val="00282558"/>
    <w:rsid w:val="00286A0C"/>
    <w:rsid w:val="0029190C"/>
    <w:rsid w:val="00295DAA"/>
    <w:rsid w:val="002A118A"/>
    <w:rsid w:val="002A1EC3"/>
    <w:rsid w:val="002A21C6"/>
    <w:rsid w:val="002B2459"/>
    <w:rsid w:val="002B2519"/>
    <w:rsid w:val="002B281E"/>
    <w:rsid w:val="002C163D"/>
    <w:rsid w:val="002D442E"/>
    <w:rsid w:val="002E2193"/>
    <w:rsid w:val="002E7301"/>
    <w:rsid w:val="002E76BB"/>
    <w:rsid w:val="002F4851"/>
    <w:rsid w:val="003014B8"/>
    <w:rsid w:val="003067AE"/>
    <w:rsid w:val="00310ABF"/>
    <w:rsid w:val="0031189B"/>
    <w:rsid w:val="00313BD2"/>
    <w:rsid w:val="00317CF5"/>
    <w:rsid w:val="00323610"/>
    <w:rsid w:val="0032732F"/>
    <w:rsid w:val="00330732"/>
    <w:rsid w:val="00333CF1"/>
    <w:rsid w:val="00337BDB"/>
    <w:rsid w:val="003416A2"/>
    <w:rsid w:val="00345C74"/>
    <w:rsid w:val="003469D3"/>
    <w:rsid w:val="00346C28"/>
    <w:rsid w:val="003478FC"/>
    <w:rsid w:val="003559F7"/>
    <w:rsid w:val="00357071"/>
    <w:rsid w:val="00361276"/>
    <w:rsid w:val="00361302"/>
    <w:rsid w:val="00362BE3"/>
    <w:rsid w:val="0036663E"/>
    <w:rsid w:val="0037105B"/>
    <w:rsid w:val="0037117F"/>
    <w:rsid w:val="003724B7"/>
    <w:rsid w:val="00372E41"/>
    <w:rsid w:val="00374AA7"/>
    <w:rsid w:val="00377F69"/>
    <w:rsid w:val="00381A84"/>
    <w:rsid w:val="00381E3F"/>
    <w:rsid w:val="003826E9"/>
    <w:rsid w:val="00382A43"/>
    <w:rsid w:val="003904F7"/>
    <w:rsid w:val="00390CB1"/>
    <w:rsid w:val="00390FA6"/>
    <w:rsid w:val="00392C76"/>
    <w:rsid w:val="00397019"/>
    <w:rsid w:val="003A1E75"/>
    <w:rsid w:val="003A7B60"/>
    <w:rsid w:val="003B4022"/>
    <w:rsid w:val="003B62C0"/>
    <w:rsid w:val="003C22AC"/>
    <w:rsid w:val="003C665E"/>
    <w:rsid w:val="003D0C6D"/>
    <w:rsid w:val="003D1FC4"/>
    <w:rsid w:val="003D3BEB"/>
    <w:rsid w:val="003D6C0B"/>
    <w:rsid w:val="003D75DB"/>
    <w:rsid w:val="003E36D7"/>
    <w:rsid w:val="003E3B6A"/>
    <w:rsid w:val="003E3B7D"/>
    <w:rsid w:val="003E4E0A"/>
    <w:rsid w:val="003E6D11"/>
    <w:rsid w:val="003F1454"/>
    <w:rsid w:val="003F1896"/>
    <w:rsid w:val="003F1C89"/>
    <w:rsid w:val="003F4A00"/>
    <w:rsid w:val="00401317"/>
    <w:rsid w:val="0040191B"/>
    <w:rsid w:val="00404339"/>
    <w:rsid w:val="00404B12"/>
    <w:rsid w:val="0041060A"/>
    <w:rsid w:val="00412E44"/>
    <w:rsid w:val="00413D2D"/>
    <w:rsid w:val="00414990"/>
    <w:rsid w:val="0041762B"/>
    <w:rsid w:val="004210D3"/>
    <w:rsid w:val="0042262D"/>
    <w:rsid w:val="00427173"/>
    <w:rsid w:val="0043394E"/>
    <w:rsid w:val="00453DD2"/>
    <w:rsid w:val="00455BAB"/>
    <w:rsid w:val="0046086F"/>
    <w:rsid w:val="00463AB4"/>
    <w:rsid w:val="00473932"/>
    <w:rsid w:val="0047693C"/>
    <w:rsid w:val="0047740F"/>
    <w:rsid w:val="00477824"/>
    <w:rsid w:val="004809C3"/>
    <w:rsid w:val="004846C3"/>
    <w:rsid w:val="00490AC9"/>
    <w:rsid w:val="004921B9"/>
    <w:rsid w:val="00493750"/>
    <w:rsid w:val="0049547D"/>
    <w:rsid w:val="004A1BB5"/>
    <w:rsid w:val="004A5CFF"/>
    <w:rsid w:val="004A6479"/>
    <w:rsid w:val="004A697F"/>
    <w:rsid w:val="004B0BCF"/>
    <w:rsid w:val="004B113C"/>
    <w:rsid w:val="004B2868"/>
    <w:rsid w:val="004B7353"/>
    <w:rsid w:val="004C1533"/>
    <w:rsid w:val="004C7583"/>
    <w:rsid w:val="004E121D"/>
    <w:rsid w:val="004E5B40"/>
    <w:rsid w:val="004E6459"/>
    <w:rsid w:val="004E6EB0"/>
    <w:rsid w:val="004E724D"/>
    <w:rsid w:val="004F1537"/>
    <w:rsid w:val="004F41C3"/>
    <w:rsid w:val="004F66DE"/>
    <w:rsid w:val="00503A93"/>
    <w:rsid w:val="00512929"/>
    <w:rsid w:val="00513905"/>
    <w:rsid w:val="00514102"/>
    <w:rsid w:val="00520789"/>
    <w:rsid w:val="00520BD8"/>
    <w:rsid w:val="00523B12"/>
    <w:rsid w:val="00525DE0"/>
    <w:rsid w:val="005331C3"/>
    <w:rsid w:val="00535BD1"/>
    <w:rsid w:val="00543BB7"/>
    <w:rsid w:val="00544AA0"/>
    <w:rsid w:val="00547202"/>
    <w:rsid w:val="00550075"/>
    <w:rsid w:val="0055441D"/>
    <w:rsid w:val="005544A4"/>
    <w:rsid w:val="00555D1B"/>
    <w:rsid w:val="0055628B"/>
    <w:rsid w:val="00561087"/>
    <w:rsid w:val="00562392"/>
    <w:rsid w:val="0056505E"/>
    <w:rsid w:val="00570AFB"/>
    <w:rsid w:val="00570DD8"/>
    <w:rsid w:val="0057318D"/>
    <w:rsid w:val="00582C66"/>
    <w:rsid w:val="0058314D"/>
    <w:rsid w:val="005831F7"/>
    <w:rsid w:val="00584932"/>
    <w:rsid w:val="005859EB"/>
    <w:rsid w:val="00585D1F"/>
    <w:rsid w:val="005907A7"/>
    <w:rsid w:val="0059271C"/>
    <w:rsid w:val="005929B9"/>
    <w:rsid w:val="005950E1"/>
    <w:rsid w:val="005A0D11"/>
    <w:rsid w:val="005B6905"/>
    <w:rsid w:val="005C57C3"/>
    <w:rsid w:val="005D1F36"/>
    <w:rsid w:val="005D534F"/>
    <w:rsid w:val="005D6674"/>
    <w:rsid w:val="005D70DD"/>
    <w:rsid w:val="005E19E0"/>
    <w:rsid w:val="005E7AE3"/>
    <w:rsid w:val="005F3C08"/>
    <w:rsid w:val="005F4428"/>
    <w:rsid w:val="005F50EC"/>
    <w:rsid w:val="00600574"/>
    <w:rsid w:val="00600F75"/>
    <w:rsid w:val="00602FAB"/>
    <w:rsid w:val="00603080"/>
    <w:rsid w:val="00612C27"/>
    <w:rsid w:val="00613D2C"/>
    <w:rsid w:val="00614408"/>
    <w:rsid w:val="00621B0E"/>
    <w:rsid w:val="0062340E"/>
    <w:rsid w:val="00623717"/>
    <w:rsid w:val="00630CB3"/>
    <w:rsid w:val="006312BF"/>
    <w:rsid w:val="00636444"/>
    <w:rsid w:val="0063764A"/>
    <w:rsid w:val="00637B29"/>
    <w:rsid w:val="00652BB7"/>
    <w:rsid w:val="00652FBC"/>
    <w:rsid w:val="00655B6C"/>
    <w:rsid w:val="00657B28"/>
    <w:rsid w:val="00657D2C"/>
    <w:rsid w:val="00661A33"/>
    <w:rsid w:val="006621EC"/>
    <w:rsid w:val="00664059"/>
    <w:rsid w:val="00664170"/>
    <w:rsid w:val="006646A2"/>
    <w:rsid w:val="006656E6"/>
    <w:rsid w:val="0066667C"/>
    <w:rsid w:val="00667074"/>
    <w:rsid w:val="006676AE"/>
    <w:rsid w:val="00667DEB"/>
    <w:rsid w:val="00675165"/>
    <w:rsid w:val="0067568E"/>
    <w:rsid w:val="0068368B"/>
    <w:rsid w:val="0068530E"/>
    <w:rsid w:val="0069074C"/>
    <w:rsid w:val="00696CB3"/>
    <w:rsid w:val="006A214C"/>
    <w:rsid w:val="006A5C1A"/>
    <w:rsid w:val="006A61B2"/>
    <w:rsid w:val="006B1802"/>
    <w:rsid w:val="006B5FCC"/>
    <w:rsid w:val="006B714F"/>
    <w:rsid w:val="006B7C18"/>
    <w:rsid w:val="006C0EFF"/>
    <w:rsid w:val="006C1265"/>
    <w:rsid w:val="006C17D5"/>
    <w:rsid w:val="006C2C7F"/>
    <w:rsid w:val="006C635F"/>
    <w:rsid w:val="006D26B0"/>
    <w:rsid w:val="006D2BE0"/>
    <w:rsid w:val="006D560F"/>
    <w:rsid w:val="006D6DD4"/>
    <w:rsid w:val="006E155A"/>
    <w:rsid w:val="006E1AD5"/>
    <w:rsid w:val="006E68FC"/>
    <w:rsid w:val="006F0074"/>
    <w:rsid w:val="006F082A"/>
    <w:rsid w:val="006F13EE"/>
    <w:rsid w:val="006F3726"/>
    <w:rsid w:val="00702E19"/>
    <w:rsid w:val="00720065"/>
    <w:rsid w:val="00721883"/>
    <w:rsid w:val="00731C12"/>
    <w:rsid w:val="007325F5"/>
    <w:rsid w:val="0073354E"/>
    <w:rsid w:val="00735B28"/>
    <w:rsid w:val="00742C90"/>
    <w:rsid w:val="007434B1"/>
    <w:rsid w:val="00747E7A"/>
    <w:rsid w:val="00750251"/>
    <w:rsid w:val="00754E20"/>
    <w:rsid w:val="007556D3"/>
    <w:rsid w:val="00760550"/>
    <w:rsid w:val="007634E0"/>
    <w:rsid w:val="00773DD4"/>
    <w:rsid w:val="00773FC7"/>
    <w:rsid w:val="00776635"/>
    <w:rsid w:val="007772D2"/>
    <w:rsid w:val="00780D13"/>
    <w:rsid w:val="007844F8"/>
    <w:rsid w:val="00785422"/>
    <w:rsid w:val="00793D94"/>
    <w:rsid w:val="00795726"/>
    <w:rsid w:val="00795AF4"/>
    <w:rsid w:val="007A1E60"/>
    <w:rsid w:val="007A25F6"/>
    <w:rsid w:val="007A2EF0"/>
    <w:rsid w:val="007A4171"/>
    <w:rsid w:val="007A6AB7"/>
    <w:rsid w:val="007B017C"/>
    <w:rsid w:val="007B10A3"/>
    <w:rsid w:val="007B1A19"/>
    <w:rsid w:val="007B7649"/>
    <w:rsid w:val="007C21D1"/>
    <w:rsid w:val="007C2F16"/>
    <w:rsid w:val="007C6EF9"/>
    <w:rsid w:val="007C6FE1"/>
    <w:rsid w:val="007D1A58"/>
    <w:rsid w:val="007D2B30"/>
    <w:rsid w:val="007D3889"/>
    <w:rsid w:val="007D3EBA"/>
    <w:rsid w:val="007D614D"/>
    <w:rsid w:val="007E2DEA"/>
    <w:rsid w:val="007E44EC"/>
    <w:rsid w:val="007E5437"/>
    <w:rsid w:val="007E573E"/>
    <w:rsid w:val="007F49F6"/>
    <w:rsid w:val="007F7F21"/>
    <w:rsid w:val="0080340D"/>
    <w:rsid w:val="00811D43"/>
    <w:rsid w:val="008121E5"/>
    <w:rsid w:val="00814DC6"/>
    <w:rsid w:val="008160E6"/>
    <w:rsid w:val="00817D65"/>
    <w:rsid w:val="00817E42"/>
    <w:rsid w:val="008209E4"/>
    <w:rsid w:val="008248EC"/>
    <w:rsid w:val="00824C24"/>
    <w:rsid w:val="008265CA"/>
    <w:rsid w:val="00833B59"/>
    <w:rsid w:val="008350BF"/>
    <w:rsid w:val="00836979"/>
    <w:rsid w:val="00845CEA"/>
    <w:rsid w:val="008460AB"/>
    <w:rsid w:val="00850BD9"/>
    <w:rsid w:val="0085527F"/>
    <w:rsid w:val="00867B5A"/>
    <w:rsid w:val="008732BA"/>
    <w:rsid w:val="0087386E"/>
    <w:rsid w:val="00875874"/>
    <w:rsid w:val="00880FEB"/>
    <w:rsid w:val="0088188C"/>
    <w:rsid w:val="0088290E"/>
    <w:rsid w:val="008879A2"/>
    <w:rsid w:val="008901C3"/>
    <w:rsid w:val="00892A40"/>
    <w:rsid w:val="00897228"/>
    <w:rsid w:val="008A1E71"/>
    <w:rsid w:val="008A4FF9"/>
    <w:rsid w:val="008B0FF3"/>
    <w:rsid w:val="008B23AD"/>
    <w:rsid w:val="008B413C"/>
    <w:rsid w:val="008B56D1"/>
    <w:rsid w:val="008B79E7"/>
    <w:rsid w:val="008C216C"/>
    <w:rsid w:val="008C32BB"/>
    <w:rsid w:val="008C5345"/>
    <w:rsid w:val="008C6545"/>
    <w:rsid w:val="008C6A2E"/>
    <w:rsid w:val="008C6A8D"/>
    <w:rsid w:val="008C7BBF"/>
    <w:rsid w:val="008D2A33"/>
    <w:rsid w:val="008D3A46"/>
    <w:rsid w:val="008E231D"/>
    <w:rsid w:val="008E4286"/>
    <w:rsid w:val="008F0422"/>
    <w:rsid w:val="008F1D3B"/>
    <w:rsid w:val="008F63BE"/>
    <w:rsid w:val="0090226A"/>
    <w:rsid w:val="009165CE"/>
    <w:rsid w:val="009174B4"/>
    <w:rsid w:val="00917AFE"/>
    <w:rsid w:val="009259E9"/>
    <w:rsid w:val="00927051"/>
    <w:rsid w:val="00931383"/>
    <w:rsid w:val="00932887"/>
    <w:rsid w:val="00935090"/>
    <w:rsid w:val="00936B47"/>
    <w:rsid w:val="00937194"/>
    <w:rsid w:val="009443D0"/>
    <w:rsid w:val="00952F29"/>
    <w:rsid w:val="00953916"/>
    <w:rsid w:val="00957E9A"/>
    <w:rsid w:val="00963835"/>
    <w:rsid w:val="00963DAF"/>
    <w:rsid w:val="00966B8A"/>
    <w:rsid w:val="00971167"/>
    <w:rsid w:val="0097313F"/>
    <w:rsid w:val="00974E05"/>
    <w:rsid w:val="009816DC"/>
    <w:rsid w:val="00982E60"/>
    <w:rsid w:val="00992B3E"/>
    <w:rsid w:val="00997C42"/>
    <w:rsid w:val="009A6781"/>
    <w:rsid w:val="009B0E90"/>
    <w:rsid w:val="009B1841"/>
    <w:rsid w:val="009B2320"/>
    <w:rsid w:val="009B2BC2"/>
    <w:rsid w:val="009C2AFF"/>
    <w:rsid w:val="009C4AE6"/>
    <w:rsid w:val="009C785F"/>
    <w:rsid w:val="009D0245"/>
    <w:rsid w:val="009D06AC"/>
    <w:rsid w:val="009D0731"/>
    <w:rsid w:val="009D20CB"/>
    <w:rsid w:val="009E3ACE"/>
    <w:rsid w:val="009E5D49"/>
    <w:rsid w:val="009E5E4B"/>
    <w:rsid w:val="009F1777"/>
    <w:rsid w:val="009F203D"/>
    <w:rsid w:val="00A018FC"/>
    <w:rsid w:val="00A025BA"/>
    <w:rsid w:val="00A072F7"/>
    <w:rsid w:val="00A113CD"/>
    <w:rsid w:val="00A123EE"/>
    <w:rsid w:val="00A138A9"/>
    <w:rsid w:val="00A16BE0"/>
    <w:rsid w:val="00A17073"/>
    <w:rsid w:val="00A17489"/>
    <w:rsid w:val="00A21999"/>
    <w:rsid w:val="00A2290F"/>
    <w:rsid w:val="00A238D8"/>
    <w:rsid w:val="00A24C69"/>
    <w:rsid w:val="00A25047"/>
    <w:rsid w:val="00A25EEC"/>
    <w:rsid w:val="00A30A8A"/>
    <w:rsid w:val="00A3101A"/>
    <w:rsid w:val="00A31516"/>
    <w:rsid w:val="00A32FFC"/>
    <w:rsid w:val="00A34898"/>
    <w:rsid w:val="00A37C92"/>
    <w:rsid w:val="00A43DFB"/>
    <w:rsid w:val="00A44312"/>
    <w:rsid w:val="00A57E1A"/>
    <w:rsid w:val="00A64289"/>
    <w:rsid w:val="00A826C2"/>
    <w:rsid w:val="00A83A07"/>
    <w:rsid w:val="00A93DCE"/>
    <w:rsid w:val="00A95B1F"/>
    <w:rsid w:val="00A979DF"/>
    <w:rsid w:val="00AA168A"/>
    <w:rsid w:val="00AB2944"/>
    <w:rsid w:val="00AB39C7"/>
    <w:rsid w:val="00AB5EE5"/>
    <w:rsid w:val="00AB6667"/>
    <w:rsid w:val="00AB7EE4"/>
    <w:rsid w:val="00AC1262"/>
    <w:rsid w:val="00AC26AD"/>
    <w:rsid w:val="00AC4411"/>
    <w:rsid w:val="00AC6F31"/>
    <w:rsid w:val="00AD19FC"/>
    <w:rsid w:val="00AD58C9"/>
    <w:rsid w:val="00AE2D82"/>
    <w:rsid w:val="00AE3585"/>
    <w:rsid w:val="00AF19C6"/>
    <w:rsid w:val="00AF5FDA"/>
    <w:rsid w:val="00B0685A"/>
    <w:rsid w:val="00B07F91"/>
    <w:rsid w:val="00B07FAC"/>
    <w:rsid w:val="00B10F4D"/>
    <w:rsid w:val="00B11FCC"/>
    <w:rsid w:val="00B12C90"/>
    <w:rsid w:val="00B149CE"/>
    <w:rsid w:val="00B14C71"/>
    <w:rsid w:val="00B16E72"/>
    <w:rsid w:val="00B25010"/>
    <w:rsid w:val="00B32D70"/>
    <w:rsid w:val="00B35579"/>
    <w:rsid w:val="00B365C8"/>
    <w:rsid w:val="00B42813"/>
    <w:rsid w:val="00B559B5"/>
    <w:rsid w:val="00B55A55"/>
    <w:rsid w:val="00B60CFB"/>
    <w:rsid w:val="00B62AA0"/>
    <w:rsid w:val="00B63AF7"/>
    <w:rsid w:val="00B66590"/>
    <w:rsid w:val="00B75636"/>
    <w:rsid w:val="00B80ED0"/>
    <w:rsid w:val="00B8185E"/>
    <w:rsid w:val="00B82E35"/>
    <w:rsid w:val="00B82E9B"/>
    <w:rsid w:val="00B835A2"/>
    <w:rsid w:val="00B8687F"/>
    <w:rsid w:val="00B86979"/>
    <w:rsid w:val="00B91444"/>
    <w:rsid w:val="00B95F2C"/>
    <w:rsid w:val="00BA1601"/>
    <w:rsid w:val="00BA6ED3"/>
    <w:rsid w:val="00BA7606"/>
    <w:rsid w:val="00BB3092"/>
    <w:rsid w:val="00BB4120"/>
    <w:rsid w:val="00BB68F7"/>
    <w:rsid w:val="00BC1B3B"/>
    <w:rsid w:val="00BC27CC"/>
    <w:rsid w:val="00BC27D2"/>
    <w:rsid w:val="00BC7006"/>
    <w:rsid w:val="00BC7052"/>
    <w:rsid w:val="00BD108D"/>
    <w:rsid w:val="00BD2B3B"/>
    <w:rsid w:val="00BD3179"/>
    <w:rsid w:val="00BD7BFE"/>
    <w:rsid w:val="00BE0C27"/>
    <w:rsid w:val="00BE2CB9"/>
    <w:rsid w:val="00BE6FB8"/>
    <w:rsid w:val="00BF6F59"/>
    <w:rsid w:val="00C0217D"/>
    <w:rsid w:val="00C04A89"/>
    <w:rsid w:val="00C05DE8"/>
    <w:rsid w:val="00C110A3"/>
    <w:rsid w:val="00C12714"/>
    <w:rsid w:val="00C15809"/>
    <w:rsid w:val="00C16FBA"/>
    <w:rsid w:val="00C177A6"/>
    <w:rsid w:val="00C20A3F"/>
    <w:rsid w:val="00C262B4"/>
    <w:rsid w:val="00C307DE"/>
    <w:rsid w:val="00C319A3"/>
    <w:rsid w:val="00C32459"/>
    <w:rsid w:val="00C32CBB"/>
    <w:rsid w:val="00C32F8E"/>
    <w:rsid w:val="00C3492E"/>
    <w:rsid w:val="00C474CC"/>
    <w:rsid w:val="00C5781D"/>
    <w:rsid w:val="00C677AF"/>
    <w:rsid w:val="00C70AB6"/>
    <w:rsid w:val="00C74058"/>
    <w:rsid w:val="00C745EF"/>
    <w:rsid w:val="00C768A2"/>
    <w:rsid w:val="00C77821"/>
    <w:rsid w:val="00C80AF2"/>
    <w:rsid w:val="00C80B09"/>
    <w:rsid w:val="00C85AB6"/>
    <w:rsid w:val="00C869A2"/>
    <w:rsid w:val="00C912E2"/>
    <w:rsid w:val="00C921BC"/>
    <w:rsid w:val="00C937E8"/>
    <w:rsid w:val="00C97771"/>
    <w:rsid w:val="00CA357A"/>
    <w:rsid w:val="00CA4726"/>
    <w:rsid w:val="00CA67D1"/>
    <w:rsid w:val="00CB0B9D"/>
    <w:rsid w:val="00CC2A89"/>
    <w:rsid w:val="00CC5693"/>
    <w:rsid w:val="00CC5B40"/>
    <w:rsid w:val="00CC7F4A"/>
    <w:rsid w:val="00CD32A9"/>
    <w:rsid w:val="00CD32FD"/>
    <w:rsid w:val="00CE08E1"/>
    <w:rsid w:val="00CE54C6"/>
    <w:rsid w:val="00CE7E33"/>
    <w:rsid w:val="00D04F73"/>
    <w:rsid w:val="00D061F1"/>
    <w:rsid w:val="00D068B4"/>
    <w:rsid w:val="00D129A1"/>
    <w:rsid w:val="00D17A2C"/>
    <w:rsid w:val="00D3179A"/>
    <w:rsid w:val="00D364D9"/>
    <w:rsid w:val="00D4265C"/>
    <w:rsid w:val="00D45100"/>
    <w:rsid w:val="00D46E59"/>
    <w:rsid w:val="00D52A89"/>
    <w:rsid w:val="00D53C42"/>
    <w:rsid w:val="00D54E04"/>
    <w:rsid w:val="00D57855"/>
    <w:rsid w:val="00D611F1"/>
    <w:rsid w:val="00D72A4D"/>
    <w:rsid w:val="00D822A9"/>
    <w:rsid w:val="00D919DA"/>
    <w:rsid w:val="00D92247"/>
    <w:rsid w:val="00D92AA5"/>
    <w:rsid w:val="00D93EC7"/>
    <w:rsid w:val="00D94C0F"/>
    <w:rsid w:val="00D95777"/>
    <w:rsid w:val="00D96124"/>
    <w:rsid w:val="00D973CF"/>
    <w:rsid w:val="00DA0429"/>
    <w:rsid w:val="00DA3AFE"/>
    <w:rsid w:val="00DA6E73"/>
    <w:rsid w:val="00DB2D78"/>
    <w:rsid w:val="00DB7282"/>
    <w:rsid w:val="00DB7738"/>
    <w:rsid w:val="00DC12B7"/>
    <w:rsid w:val="00DC1501"/>
    <w:rsid w:val="00DC3DC4"/>
    <w:rsid w:val="00DC492C"/>
    <w:rsid w:val="00DD0111"/>
    <w:rsid w:val="00DD0CDB"/>
    <w:rsid w:val="00DD276E"/>
    <w:rsid w:val="00DD3050"/>
    <w:rsid w:val="00DD447A"/>
    <w:rsid w:val="00DE0E2B"/>
    <w:rsid w:val="00DE362B"/>
    <w:rsid w:val="00DE56F5"/>
    <w:rsid w:val="00DF4BDC"/>
    <w:rsid w:val="00DF7AD1"/>
    <w:rsid w:val="00E035BF"/>
    <w:rsid w:val="00E132DB"/>
    <w:rsid w:val="00E153EC"/>
    <w:rsid w:val="00E16EA1"/>
    <w:rsid w:val="00E17C70"/>
    <w:rsid w:val="00E21318"/>
    <w:rsid w:val="00E25E60"/>
    <w:rsid w:val="00E322B3"/>
    <w:rsid w:val="00E337FA"/>
    <w:rsid w:val="00E33AD7"/>
    <w:rsid w:val="00E44739"/>
    <w:rsid w:val="00E46C11"/>
    <w:rsid w:val="00E5020D"/>
    <w:rsid w:val="00E54257"/>
    <w:rsid w:val="00E54D46"/>
    <w:rsid w:val="00E72976"/>
    <w:rsid w:val="00E742A1"/>
    <w:rsid w:val="00E7558E"/>
    <w:rsid w:val="00E834EE"/>
    <w:rsid w:val="00E84D4A"/>
    <w:rsid w:val="00E84D59"/>
    <w:rsid w:val="00E92AEA"/>
    <w:rsid w:val="00E9437C"/>
    <w:rsid w:val="00E9619A"/>
    <w:rsid w:val="00E97987"/>
    <w:rsid w:val="00EA1A0E"/>
    <w:rsid w:val="00EA6699"/>
    <w:rsid w:val="00EA7398"/>
    <w:rsid w:val="00EB3840"/>
    <w:rsid w:val="00EB66FA"/>
    <w:rsid w:val="00EB7CC6"/>
    <w:rsid w:val="00EC480D"/>
    <w:rsid w:val="00EC5291"/>
    <w:rsid w:val="00EC558C"/>
    <w:rsid w:val="00EC6A5E"/>
    <w:rsid w:val="00EC76FA"/>
    <w:rsid w:val="00ED704C"/>
    <w:rsid w:val="00ED779D"/>
    <w:rsid w:val="00EE4CEB"/>
    <w:rsid w:val="00EF725F"/>
    <w:rsid w:val="00EF7EE6"/>
    <w:rsid w:val="00F06FA6"/>
    <w:rsid w:val="00F10F4D"/>
    <w:rsid w:val="00F16F55"/>
    <w:rsid w:val="00F17092"/>
    <w:rsid w:val="00F22AED"/>
    <w:rsid w:val="00F22CC4"/>
    <w:rsid w:val="00F24182"/>
    <w:rsid w:val="00F26A24"/>
    <w:rsid w:val="00F34C81"/>
    <w:rsid w:val="00F354F4"/>
    <w:rsid w:val="00F370E5"/>
    <w:rsid w:val="00F4212F"/>
    <w:rsid w:val="00F520A5"/>
    <w:rsid w:val="00F53B74"/>
    <w:rsid w:val="00F56174"/>
    <w:rsid w:val="00F603E3"/>
    <w:rsid w:val="00F60EAE"/>
    <w:rsid w:val="00F67951"/>
    <w:rsid w:val="00F67D52"/>
    <w:rsid w:val="00F850B7"/>
    <w:rsid w:val="00F93662"/>
    <w:rsid w:val="00F959F3"/>
    <w:rsid w:val="00F978F6"/>
    <w:rsid w:val="00FA0419"/>
    <w:rsid w:val="00FA052C"/>
    <w:rsid w:val="00FA4883"/>
    <w:rsid w:val="00FA6901"/>
    <w:rsid w:val="00FA70CE"/>
    <w:rsid w:val="00FB3CB5"/>
    <w:rsid w:val="00FB47D5"/>
    <w:rsid w:val="00FD0AF2"/>
    <w:rsid w:val="00FD2A85"/>
    <w:rsid w:val="00FD41C2"/>
    <w:rsid w:val="00FD5555"/>
    <w:rsid w:val="00FE1421"/>
    <w:rsid w:val="00FE4906"/>
    <w:rsid w:val="00FF293B"/>
    <w:rsid w:val="00FF63D1"/>
    <w:rsid w:val="00FF7C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1EEDD5"/>
  <w15:chartTrackingRefBased/>
  <w15:docId w15:val="{0B607B7F-1354-4FF7-8A12-F48A3B66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4932"/>
    <w:pPr>
      <w:spacing w:after="0" w:line="240" w:lineRule="auto"/>
    </w:pPr>
    <w:rPr>
      <w:rFonts w:ascii="Calibri" w:hAnsi="Calibri" w:cs="Calibri"/>
    </w:rPr>
  </w:style>
  <w:style w:type="paragraph" w:styleId="Heading1">
    <w:name w:val="heading 1"/>
    <w:basedOn w:val="Normal"/>
    <w:next w:val="Normal"/>
    <w:link w:val="Heading1Char"/>
    <w:uiPriority w:val="9"/>
    <w:qFormat/>
    <w:rsid w:val="00DF7AD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769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57B28"/>
    <w:pPr>
      <w:keepNext/>
      <w:keepLines/>
      <w:spacing w:before="20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318D"/>
    <w:pPr>
      <w:spacing w:after="0" w:line="240" w:lineRule="auto"/>
    </w:pPr>
  </w:style>
  <w:style w:type="paragraph" w:styleId="Header">
    <w:name w:val="header"/>
    <w:basedOn w:val="Normal"/>
    <w:link w:val="HeaderChar"/>
    <w:uiPriority w:val="99"/>
    <w:unhideWhenUsed/>
    <w:rsid w:val="0057318D"/>
    <w:pPr>
      <w:tabs>
        <w:tab w:val="center" w:pos="4513"/>
        <w:tab w:val="right" w:pos="9026"/>
      </w:tabs>
    </w:pPr>
  </w:style>
  <w:style w:type="character" w:customStyle="1" w:styleId="HeaderChar">
    <w:name w:val="Header Char"/>
    <w:basedOn w:val="DefaultParagraphFont"/>
    <w:link w:val="Header"/>
    <w:uiPriority w:val="99"/>
    <w:rsid w:val="0057318D"/>
  </w:style>
  <w:style w:type="paragraph" w:styleId="Footer">
    <w:name w:val="footer"/>
    <w:basedOn w:val="Normal"/>
    <w:link w:val="FooterChar"/>
    <w:uiPriority w:val="99"/>
    <w:unhideWhenUsed/>
    <w:rsid w:val="0057318D"/>
    <w:pPr>
      <w:tabs>
        <w:tab w:val="center" w:pos="4513"/>
        <w:tab w:val="right" w:pos="9026"/>
      </w:tabs>
    </w:pPr>
  </w:style>
  <w:style w:type="character" w:customStyle="1" w:styleId="FooterChar">
    <w:name w:val="Footer Char"/>
    <w:basedOn w:val="DefaultParagraphFont"/>
    <w:link w:val="Footer"/>
    <w:uiPriority w:val="99"/>
    <w:rsid w:val="0057318D"/>
  </w:style>
  <w:style w:type="character" w:styleId="Hyperlink">
    <w:name w:val="Hyperlink"/>
    <w:basedOn w:val="DefaultParagraphFont"/>
    <w:uiPriority w:val="99"/>
    <w:unhideWhenUsed/>
    <w:rsid w:val="00833B59"/>
    <w:rPr>
      <w:color w:val="0000FF" w:themeColor="hyperlink"/>
      <w:u w:val="single"/>
    </w:rPr>
  </w:style>
  <w:style w:type="character" w:customStyle="1" w:styleId="UnresolvedMention">
    <w:name w:val="Unresolved Mention"/>
    <w:basedOn w:val="DefaultParagraphFont"/>
    <w:uiPriority w:val="99"/>
    <w:semiHidden/>
    <w:unhideWhenUsed/>
    <w:rsid w:val="00833B59"/>
    <w:rPr>
      <w:color w:val="808080"/>
      <w:shd w:val="clear" w:color="auto" w:fill="E6E6E6"/>
    </w:rPr>
  </w:style>
  <w:style w:type="paragraph" w:styleId="NormalWeb">
    <w:name w:val="Normal (Web)"/>
    <w:basedOn w:val="Normal"/>
    <w:uiPriority w:val="99"/>
    <w:unhideWhenUsed/>
    <w:rsid w:val="00833B59"/>
    <w:pPr>
      <w:spacing w:before="100" w:beforeAutospacing="1" w:after="100" w:afterAutospacing="1"/>
    </w:pPr>
    <w:rPr>
      <w:rFonts w:ascii="Times New Roman" w:eastAsia="Times New Roman" w:hAnsi="Times New Roman" w:cs="Times New Roman"/>
      <w:sz w:val="24"/>
      <w:szCs w:val="24"/>
      <w:lang w:eastAsia="en-IE"/>
    </w:rPr>
  </w:style>
  <w:style w:type="character" w:styleId="FollowedHyperlink">
    <w:name w:val="FollowedHyperlink"/>
    <w:basedOn w:val="DefaultParagraphFont"/>
    <w:uiPriority w:val="99"/>
    <w:semiHidden/>
    <w:unhideWhenUsed/>
    <w:rsid w:val="00357071"/>
    <w:rPr>
      <w:color w:val="800080" w:themeColor="followedHyperlink"/>
      <w:u w:val="single"/>
    </w:rPr>
  </w:style>
  <w:style w:type="paragraph" w:styleId="ListParagraph">
    <w:name w:val="List Paragraph"/>
    <w:aliases w:val="Figure 1"/>
    <w:basedOn w:val="Normal"/>
    <w:uiPriority w:val="34"/>
    <w:qFormat/>
    <w:rsid w:val="007D2B30"/>
    <w:pPr>
      <w:ind w:left="720"/>
      <w:contextualSpacing/>
    </w:pPr>
  </w:style>
  <w:style w:type="character" w:styleId="CommentReference">
    <w:name w:val="annotation reference"/>
    <w:basedOn w:val="DefaultParagraphFont"/>
    <w:uiPriority w:val="99"/>
    <w:semiHidden/>
    <w:unhideWhenUsed/>
    <w:rsid w:val="002E2193"/>
    <w:rPr>
      <w:sz w:val="16"/>
      <w:szCs w:val="16"/>
    </w:rPr>
  </w:style>
  <w:style w:type="paragraph" w:styleId="CommentText">
    <w:name w:val="annotation text"/>
    <w:basedOn w:val="Normal"/>
    <w:link w:val="CommentTextChar"/>
    <w:uiPriority w:val="99"/>
    <w:semiHidden/>
    <w:unhideWhenUsed/>
    <w:rsid w:val="002E2193"/>
    <w:rPr>
      <w:sz w:val="20"/>
      <w:szCs w:val="20"/>
    </w:rPr>
  </w:style>
  <w:style w:type="character" w:customStyle="1" w:styleId="CommentTextChar">
    <w:name w:val="Comment Text Char"/>
    <w:basedOn w:val="DefaultParagraphFont"/>
    <w:link w:val="CommentText"/>
    <w:uiPriority w:val="99"/>
    <w:semiHidden/>
    <w:rsid w:val="002E2193"/>
    <w:rPr>
      <w:sz w:val="20"/>
      <w:szCs w:val="20"/>
    </w:rPr>
  </w:style>
  <w:style w:type="paragraph" w:styleId="CommentSubject">
    <w:name w:val="annotation subject"/>
    <w:basedOn w:val="CommentText"/>
    <w:next w:val="CommentText"/>
    <w:link w:val="CommentSubjectChar"/>
    <w:uiPriority w:val="99"/>
    <w:semiHidden/>
    <w:unhideWhenUsed/>
    <w:rsid w:val="002E2193"/>
    <w:rPr>
      <w:b/>
      <w:bCs/>
    </w:rPr>
  </w:style>
  <w:style w:type="character" w:customStyle="1" w:styleId="CommentSubjectChar">
    <w:name w:val="Comment Subject Char"/>
    <w:basedOn w:val="CommentTextChar"/>
    <w:link w:val="CommentSubject"/>
    <w:uiPriority w:val="99"/>
    <w:semiHidden/>
    <w:rsid w:val="002E2193"/>
    <w:rPr>
      <w:b/>
      <w:bCs/>
      <w:sz w:val="20"/>
      <w:szCs w:val="20"/>
    </w:rPr>
  </w:style>
  <w:style w:type="paragraph" w:styleId="BalloonText">
    <w:name w:val="Balloon Text"/>
    <w:basedOn w:val="Normal"/>
    <w:link w:val="BalloonTextChar"/>
    <w:uiPriority w:val="99"/>
    <w:semiHidden/>
    <w:unhideWhenUsed/>
    <w:rsid w:val="002E2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2193"/>
    <w:rPr>
      <w:rFonts w:ascii="Segoe UI" w:hAnsi="Segoe UI" w:cs="Segoe UI"/>
      <w:sz w:val="18"/>
      <w:szCs w:val="18"/>
    </w:rPr>
  </w:style>
  <w:style w:type="character" w:styleId="FootnoteReference">
    <w:name w:val="footnote reference"/>
    <w:basedOn w:val="DefaultParagraphFont"/>
    <w:uiPriority w:val="99"/>
    <w:semiHidden/>
    <w:unhideWhenUsed/>
    <w:rsid w:val="00BC27CC"/>
    <w:rPr>
      <w:vertAlign w:val="superscript"/>
    </w:rPr>
  </w:style>
  <w:style w:type="character" w:styleId="Strong">
    <w:name w:val="Strong"/>
    <w:basedOn w:val="DefaultParagraphFont"/>
    <w:uiPriority w:val="22"/>
    <w:qFormat/>
    <w:rsid w:val="00BC27CC"/>
    <w:rPr>
      <w:b/>
      <w:bCs/>
    </w:rPr>
  </w:style>
  <w:style w:type="paragraph" w:styleId="FootnoteText">
    <w:name w:val="footnote text"/>
    <w:basedOn w:val="Normal"/>
    <w:link w:val="FootnoteTextChar"/>
    <w:uiPriority w:val="99"/>
    <w:semiHidden/>
    <w:unhideWhenUsed/>
    <w:rsid w:val="00BC27CC"/>
    <w:rPr>
      <w:rFonts w:eastAsia="Calibri" w:cs="Times New Roman"/>
      <w:sz w:val="20"/>
      <w:szCs w:val="20"/>
    </w:rPr>
  </w:style>
  <w:style w:type="character" w:customStyle="1" w:styleId="FootnoteTextChar">
    <w:name w:val="Footnote Text Char"/>
    <w:basedOn w:val="DefaultParagraphFont"/>
    <w:link w:val="FootnoteText"/>
    <w:uiPriority w:val="99"/>
    <w:semiHidden/>
    <w:rsid w:val="00BC27CC"/>
    <w:rPr>
      <w:rFonts w:ascii="Calibri" w:eastAsia="Calibri" w:hAnsi="Calibri" w:cs="Times New Roman"/>
      <w:sz w:val="20"/>
      <w:szCs w:val="20"/>
    </w:rPr>
  </w:style>
  <w:style w:type="character" w:customStyle="1" w:styleId="Heading3Char">
    <w:name w:val="Heading 3 Char"/>
    <w:basedOn w:val="DefaultParagraphFont"/>
    <w:link w:val="Heading3"/>
    <w:uiPriority w:val="9"/>
    <w:rsid w:val="00657B28"/>
    <w:rPr>
      <w:rFonts w:ascii="Cambria" w:eastAsia="Times New Roman" w:hAnsi="Cambria" w:cs="Times New Roman"/>
      <w:b/>
      <w:bCs/>
      <w:color w:val="4F81BD"/>
    </w:rPr>
  </w:style>
  <w:style w:type="paragraph" w:customStyle="1" w:styleId="noname">
    <w:name w:val="no_name"/>
    <w:basedOn w:val="Normal"/>
    <w:rsid w:val="00657B28"/>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Heading1Char">
    <w:name w:val="Heading 1 Char"/>
    <w:basedOn w:val="DefaultParagraphFont"/>
    <w:link w:val="Heading1"/>
    <w:uiPriority w:val="9"/>
    <w:rsid w:val="00DF7AD1"/>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7693C"/>
    <w:rPr>
      <w:rFonts w:asciiTheme="majorHAnsi" w:eastAsiaTheme="majorEastAsia" w:hAnsiTheme="majorHAnsi" w:cstheme="majorBidi"/>
      <w:color w:val="365F91" w:themeColor="accent1" w:themeShade="BF"/>
      <w:sz w:val="26"/>
      <w:szCs w:val="26"/>
    </w:rPr>
  </w:style>
  <w:style w:type="character" w:customStyle="1" w:styleId="rangyselectionboundary">
    <w:name w:val="rangyselectionboundary"/>
    <w:basedOn w:val="DefaultParagraphFont"/>
    <w:rsid w:val="009E5D49"/>
  </w:style>
  <w:style w:type="table" w:styleId="TableGrid">
    <w:name w:val="Table Grid"/>
    <w:basedOn w:val="TableNormal"/>
    <w:uiPriority w:val="39"/>
    <w:rsid w:val="00C67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3177">
      <w:bodyDiv w:val="1"/>
      <w:marLeft w:val="0"/>
      <w:marRight w:val="0"/>
      <w:marTop w:val="0"/>
      <w:marBottom w:val="0"/>
      <w:divBdr>
        <w:top w:val="none" w:sz="0" w:space="0" w:color="auto"/>
        <w:left w:val="none" w:sz="0" w:space="0" w:color="auto"/>
        <w:bottom w:val="none" w:sz="0" w:space="0" w:color="auto"/>
        <w:right w:val="none" w:sz="0" w:space="0" w:color="auto"/>
      </w:divBdr>
    </w:div>
    <w:div w:id="53159119">
      <w:bodyDiv w:val="1"/>
      <w:marLeft w:val="0"/>
      <w:marRight w:val="0"/>
      <w:marTop w:val="0"/>
      <w:marBottom w:val="0"/>
      <w:divBdr>
        <w:top w:val="none" w:sz="0" w:space="0" w:color="auto"/>
        <w:left w:val="none" w:sz="0" w:space="0" w:color="auto"/>
        <w:bottom w:val="none" w:sz="0" w:space="0" w:color="auto"/>
        <w:right w:val="none" w:sz="0" w:space="0" w:color="auto"/>
      </w:divBdr>
    </w:div>
    <w:div w:id="85617994">
      <w:bodyDiv w:val="1"/>
      <w:marLeft w:val="0"/>
      <w:marRight w:val="0"/>
      <w:marTop w:val="0"/>
      <w:marBottom w:val="0"/>
      <w:divBdr>
        <w:top w:val="none" w:sz="0" w:space="0" w:color="auto"/>
        <w:left w:val="none" w:sz="0" w:space="0" w:color="auto"/>
        <w:bottom w:val="none" w:sz="0" w:space="0" w:color="auto"/>
        <w:right w:val="none" w:sz="0" w:space="0" w:color="auto"/>
      </w:divBdr>
    </w:div>
    <w:div w:id="144516627">
      <w:bodyDiv w:val="1"/>
      <w:marLeft w:val="0"/>
      <w:marRight w:val="0"/>
      <w:marTop w:val="0"/>
      <w:marBottom w:val="0"/>
      <w:divBdr>
        <w:top w:val="none" w:sz="0" w:space="0" w:color="auto"/>
        <w:left w:val="none" w:sz="0" w:space="0" w:color="auto"/>
        <w:bottom w:val="none" w:sz="0" w:space="0" w:color="auto"/>
        <w:right w:val="none" w:sz="0" w:space="0" w:color="auto"/>
      </w:divBdr>
    </w:div>
    <w:div w:id="175269240">
      <w:bodyDiv w:val="1"/>
      <w:marLeft w:val="0"/>
      <w:marRight w:val="0"/>
      <w:marTop w:val="0"/>
      <w:marBottom w:val="0"/>
      <w:divBdr>
        <w:top w:val="none" w:sz="0" w:space="0" w:color="auto"/>
        <w:left w:val="none" w:sz="0" w:space="0" w:color="auto"/>
        <w:bottom w:val="none" w:sz="0" w:space="0" w:color="auto"/>
        <w:right w:val="none" w:sz="0" w:space="0" w:color="auto"/>
      </w:divBdr>
    </w:div>
    <w:div w:id="203642963">
      <w:bodyDiv w:val="1"/>
      <w:marLeft w:val="0"/>
      <w:marRight w:val="0"/>
      <w:marTop w:val="0"/>
      <w:marBottom w:val="0"/>
      <w:divBdr>
        <w:top w:val="none" w:sz="0" w:space="0" w:color="auto"/>
        <w:left w:val="none" w:sz="0" w:space="0" w:color="auto"/>
        <w:bottom w:val="none" w:sz="0" w:space="0" w:color="auto"/>
        <w:right w:val="none" w:sz="0" w:space="0" w:color="auto"/>
      </w:divBdr>
    </w:div>
    <w:div w:id="320232823">
      <w:bodyDiv w:val="1"/>
      <w:marLeft w:val="0"/>
      <w:marRight w:val="0"/>
      <w:marTop w:val="0"/>
      <w:marBottom w:val="0"/>
      <w:divBdr>
        <w:top w:val="none" w:sz="0" w:space="0" w:color="auto"/>
        <w:left w:val="none" w:sz="0" w:space="0" w:color="auto"/>
        <w:bottom w:val="none" w:sz="0" w:space="0" w:color="auto"/>
        <w:right w:val="none" w:sz="0" w:space="0" w:color="auto"/>
      </w:divBdr>
      <w:divsChild>
        <w:div w:id="255603326">
          <w:marLeft w:val="0"/>
          <w:marRight w:val="0"/>
          <w:marTop w:val="0"/>
          <w:marBottom w:val="0"/>
          <w:divBdr>
            <w:top w:val="none" w:sz="0" w:space="0" w:color="auto"/>
            <w:left w:val="none" w:sz="0" w:space="0" w:color="auto"/>
            <w:bottom w:val="none" w:sz="0" w:space="0" w:color="auto"/>
            <w:right w:val="none" w:sz="0" w:space="0" w:color="auto"/>
          </w:divBdr>
        </w:div>
        <w:div w:id="282736147">
          <w:marLeft w:val="0"/>
          <w:marRight w:val="0"/>
          <w:marTop w:val="0"/>
          <w:marBottom w:val="0"/>
          <w:divBdr>
            <w:top w:val="none" w:sz="0" w:space="0" w:color="auto"/>
            <w:left w:val="none" w:sz="0" w:space="0" w:color="auto"/>
            <w:bottom w:val="none" w:sz="0" w:space="0" w:color="auto"/>
            <w:right w:val="none" w:sz="0" w:space="0" w:color="auto"/>
          </w:divBdr>
        </w:div>
      </w:divsChild>
    </w:div>
    <w:div w:id="372770632">
      <w:bodyDiv w:val="1"/>
      <w:marLeft w:val="0"/>
      <w:marRight w:val="0"/>
      <w:marTop w:val="0"/>
      <w:marBottom w:val="0"/>
      <w:divBdr>
        <w:top w:val="none" w:sz="0" w:space="0" w:color="auto"/>
        <w:left w:val="none" w:sz="0" w:space="0" w:color="auto"/>
        <w:bottom w:val="none" w:sz="0" w:space="0" w:color="auto"/>
        <w:right w:val="none" w:sz="0" w:space="0" w:color="auto"/>
      </w:divBdr>
    </w:div>
    <w:div w:id="373694321">
      <w:bodyDiv w:val="1"/>
      <w:marLeft w:val="0"/>
      <w:marRight w:val="0"/>
      <w:marTop w:val="0"/>
      <w:marBottom w:val="0"/>
      <w:divBdr>
        <w:top w:val="none" w:sz="0" w:space="0" w:color="auto"/>
        <w:left w:val="none" w:sz="0" w:space="0" w:color="auto"/>
        <w:bottom w:val="none" w:sz="0" w:space="0" w:color="auto"/>
        <w:right w:val="none" w:sz="0" w:space="0" w:color="auto"/>
      </w:divBdr>
    </w:div>
    <w:div w:id="374697882">
      <w:bodyDiv w:val="1"/>
      <w:marLeft w:val="0"/>
      <w:marRight w:val="0"/>
      <w:marTop w:val="0"/>
      <w:marBottom w:val="0"/>
      <w:divBdr>
        <w:top w:val="none" w:sz="0" w:space="0" w:color="auto"/>
        <w:left w:val="none" w:sz="0" w:space="0" w:color="auto"/>
        <w:bottom w:val="none" w:sz="0" w:space="0" w:color="auto"/>
        <w:right w:val="none" w:sz="0" w:space="0" w:color="auto"/>
      </w:divBdr>
    </w:div>
    <w:div w:id="393697048">
      <w:bodyDiv w:val="1"/>
      <w:marLeft w:val="0"/>
      <w:marRight w:val="0"/>
      <w:marTop w:val="0"/>
      <w:marBottom w:val="0"/>
      <w:divBdr>
        <w:top w:val="none" w:sz="0" w:space="0" w:color="auto"/>
        <w:left w:val="none" w:sz="0" w:space="0" w:color="auto"/>
        <w:bottom w:val="none" w:sz="0" w:space="0" w:color="auto"/>
        <w:right w:val="none" w:sz="0" w:space="0" w:color="auto"/>
      </w:divBdr>
    </w:div>
    <w:div w:id="397242233">
      <w:bodyDiv w:val="1"/>
      <w:marLeft w:val="0"/>
      <w:marRight w:val="0"/>
      <w:marTop w:val="0"/>
      <w:marBottom w:val="0"/>
      <w:divBdr>
        <w:top w:val="none" w:sz="0" w:space="0" w:color="auto"/>
        <w:left w:val="none" w:sz="0" w:space="0" w:color="auto"/>
        <w:bottom w:val="none" w:sz="0" w:space="0" w:color="auto"/>
        <w:right w:val="none" w:sz="0" w:space="0" w:color="auto"/>
      </w:divBdr>
      <w:divsChild>
        <w:div w:id="371155679">
          <w:marLeft w:val="0"/>
          <w:marRight w:val="0"/>
          <w:marTop w:val="0"/>
          <w:marBottom w:val="375"/>
          <w:divBdr>
            <w:top w:val="none" w:sz="0" w:space="0" w:color="auto"/>
            <w:left w:val="none" w:sz="0" w:space="0" w:color="auto"/>
            <w:bottom w:val="none" w:sz="0" w:space="0" w:color="auto"/>
            <w:right w:val="none" w:sz="0" w:space="0" w:color="auto"/>
          </w:divBdr>
        </w:div>
        <w:div w:id="1002782865">
          <w:marLeft w:val="0"/>
          <w:marRight w:val="0"/>
          <w:marTop w:val="0"/>
          <w:marBottom w:val="375"/>
          <w:divBdr>
            <w:top w:val="none" w:sz="0" w:space="0" w:color="auto"/>
            <w:left w:val="none" w:sz="0" w:space="0" w:color="auto"/>
            <w:bottom w:val="none" w:sz="0" w:space="0" w:color="auto"/>
            <w:right w:val="none" w:sz="0" w:space="0" w:color="auto"/>
          </w:divBdr>
        </w:div>
      </w:divsChild>
    </w:div>
    <w:div w:id="410735771">
      <w:bodyDiv w:val="1"/>
      <w:marLeft w:val="0"/>
      <w:marRight w:val="0"/>
      <w:marTop w:val="0"/>
      <w:marBottom w:val="0"/>
      <w:divBdr>
        <w:top w:val="none" w:sz="0" w:space="0" w:color="auto"/>
        <w:left w:val="none" w:sz="0" w:space="0" w:color="auto"/>
        <w:bottom w:val="none" w:sz="0" w:space="0" w:color="auto"/>
        <w:right w:val="none" w:sz="0" w:space="0" w:color="auto"/>
      </w:divBdr>
    </w:div>
    <w:div w:id="421613314">
      <w:bodyDiv w:val="1"/>
      <w:marLeft w:val="0"/>
      <w:marRight w:val="0"/>
      <w:marTop w:val="0"/>
      <w:marBottom w:val="0"/>
      <w:divBdr>
        <w:top w:val="none" w:sz="0" w:space="0" w:color="auto"/>
        <w:left w:val="none" w:sz="0" w:space="0" w:color="auto"/>
        <w:bottom w:val="none" w:sz="0" w:space="0" w:color="auto"/>
        <w:right w:val="none" w:sz="0" w:space="0" w:color="auto"/>
      </w:divBdr>
    </w:div>
    <w:div w:id="452018831">
      <w:bodyDiv w:val="1"/>
      <w:marLeft w:val="0"/>
      <w:marRight w:val="0"/>
      <w:marTop w:val="0"/>
      <w:marBottom w:val="0"/>
      <w:divBdr>
        <w:top w:val="none" w:sz="0" w:space="0" w:color="auto"/>
        <w:left w:val="none" w:sz="0" w:space="0" w:color="auto"/>
        <w:bottom w:val="none" w:sz="0" w:space="0" w:color="auto"/>
        <w:right w:val="none" w:sz="0" w:space="0" w:color="auto"/>
      </w:divBdr>
    </w:div>
    <w:div w:id="457528431">
      <w:bodyDiv w:val="1"/>
      <w:marLeft w:val="0"/>
      <w:marRight w:val="0"/>
      <w:marTop w:val="0"/>
      <w:marBottom w:val="0"/>
      <w:divBdr>
        <w:top w:val="none" w:sz="0" w:space="0" w:color="auto"/>
        <w:left w:val="none" w:sz="0" w:space="0" w:color="auto"/>
        <w:bottom w:val="none" w:sz="0" w:space="0" w:color="auto"/>
        <w:right w:val="none" w:sz="0" w:space="0" w:color="auto"/>
      </w:divBdr>
    </w:div>
    <w:div w:id="505021920">
      <w:bodyDiv w:val="1"/>
      <w:marLeft w:val="0"/>
      <w:marRight w:val="0"/>
      <w:marTop w:val="0"/>
      <w:marBottom w:val="0"/>
      <w:divBdr>
        <w:top w:val="none" w:sz="0" w:space="0" w:color="auto"/>
        <w:left w:val="none" w:sz="0" w:space="0" w:color="auto"/>
        <w:bottom w:val="none" w:sz="0" w:space="0" w:color="auto"/>
        <w:right w:val="none" w:sz="0" w:space="0" w:color="auto"/>
      </w:divBdr>
    </w:div>
    <w:div w:id="542714836">
      <w:bodyDiv w:val="1"/>
      <w:marLeft w:val="0"/>
      <w:marRight w:val="0"/>
      <w:marTop w:val="0"/>
      <w:marBottom w:val="0"/>
      <w:divBdr>
        <w:top w:val="none" w:sz="0" w:space="0" w:color="auto"/>
        <w:left w:val="none" w:sz="0" w:space="0" w:color="auto"/>
        <w:bottom w:val="none" w:sz="0" w:space="0" w:color="auto"/>
        <w:right w:val="none" w:sz="0" w:space="0" w:color="auto"/>
      </w:divBdr>
    </w:div>
    <w:div w:id="552621014">
      <w:bodyDiv w:val="1"/>
      <w:marLeft w:val="0"/>
      <w:marRight w:val="0"/>
      <w:marTop w:val="0"/>
      <w:marBottom w:val="0"/>
      <w:divBdr>
        <w:top w:val="none" w:sz="0" w:space="0" w:color="auto"/>
        <w:left w:val="none" w:sz="0" w:space="0" w:color="auto"/>
        <w:bottom w:val="none" w:sz="0" w:space="0" w:color="auto"/>
        <w:right w:val="none" w:sz="0" w:space="0" w:color="auto"/>
      </w:divBdr>
    </w:div>
    <w:div w:id="562954804">
      <w:bodyDiv w:val="1"/>
      <w:marLeft w:val="0"/>
      <w:marRight w:val="0"/>
      <w:marTop w:val="0"/>
      <w:marBottom w:val="0"/>
      <w:divBdr>
        <w:top w:val="none" w:sz="0" w:space="0" w:color="auto"/>
        <w:left w:val="none" w:sz="0" w:space="0" w:color="auto"/>
        <w:bottom w:val="none" w:sz="0" w:space="0" w:color="auto"/>
        <w:right w:val="none" w:sz="0" w:space="0" w:color="auto"/>
      </w:divBdr>
    </w:div>
    <w:div w:id="581527658">
      <w:bodyDiv w:val="1"/>
      <w:marLeft w:val="0"/>
      <w:marRight w:val="0"/>
      <w:marTop w:val="0"/>
      <w:marBottom w:val="0"/>
      <w:divBdr>
        <w:top w:val="none" w:sz="0" w:space="0" w:color="auto"/>
        <w:left w:val="none" w:sz="0" w:space="0" w:color="auto"/>
        <w:bottom w:val="none" w:sz="0" w:space="0" w:color="auto"/>
        <w:right w:val="none" w:sz="0" w:space="0" w:color="auto"/>
      </w:divBdr>
    </w:div>
    <w:div w:id="595018022">
      <w:bodyDiv w:val="1"/>
      <w:marLeft w:val="0"/>
      <w:marRight w:val="0"/>
      <w:marTop w:val="0"/>
      <w:marBottom w:val="0"/>
      <w:divBdr>
        <w:top w:val="none" w:sz="0" w:space="0" w:color="auto"/>
        <w:left w:val="none" w:sz="0" w:space="0" w:color="auto"/>
        <w:bottom w:val="none" w:sz="0" w:space="0" w:color="auto"/>
        <w:right w:val="none" w:sz="0" w:space="0" w:color="auto"/>
      </w:divBdr>
    </w:div>
    <w:div w:id="633563328">
      <w:bodyDiv w:val="1"/>
      <w:marLeft w:val="0"/>
      <w:marRight w:val="0"/>
      <w:marTop w:val="0"/>
      <w:marBottom w:val="0"/>
      <w:divBdr>
        <w:top w:val="none" w:sz="0" w:space="0" w:color="auto"/>
        <w:left w:val="none" w:sz="0" w:space="0" w:color="auto"/>
        <w:bottom w:val="none" w:sz="0" w:space="0" w:color="auto"/>
        <w:right w:val="none" w:sz="0" w:space="0" w:color="auto"/>
      </w:divBdr>
    </w:div>
    <w:div w:id="636452263">
      <w:bodyDiv w:val="1"/>
      <w:marLeft w:val="0"/>
      <w:marRight w:val="0"/>
      <w:marTop w:val="0"/>
      <w:marBottom w:val="0"/>
      <w:divBdr>
        <w:top w:val="none" w:sz="0" w:space="0" w:color="auto"/>
        <w:left w:val="none" w:sz="0" w:space="0" w:color="auto"/>
        <w:bottom w:val="none" w:sz="0" w:space="0" w:color="auto"/>
        <w:right w:val="none" w:sz="0" w:space="0" w:color="auto"/>
      </w:divBdr>
    </w:div>
    <w:div w:id="670370183">
      <w:bodyDiv w:val="1"/>
      <w:marLeft w:val="0"/>
      <w:marRight w:val="0"/>
      <w:marTop w:val="0"/>
      <w:marBottom w:val="0"/>
      <w:divBdr>
        <w:top w:val="none" w:sz="0" w:space="0" w:color="auto"/>
        <w:left w:val="none" w:sz="0" w:space="0" w:color="auto"/>
        <w:bottom w:val="none" w:sz="0" w:space="0" w:color="auto"/>
        <w:right w:val="none" w:sz="0" w:space="0" w:color="auto"/>
      </w:divBdr>
    </w:div>
    <w:div w:id="673799670">
      <w:bodyDiv w:val="1"/>
      <w:marLeft w:val="0"/>
      <w:marRight w:val="0"/>
      <w:marTop w:val="0"/>
      <w:marBottom w:val="0"/>
      <w:divBdr>
        <w:top w:val="none" w:sz="0" w:space="0" w:color="auto"/>
        <w:left w:val="none" w:sz="0" w:space="0" w:color="auto"/>
        <w:bottom w:val="none" w:sz="0" w:space="0" w:color="auto"/>
        <w:right w:val="none" w:sz="0" w:space="0" w:color="auto"/>
      </w:divBdr>
    </w:div>
    <w:div w:id="685985397">
      <w:bodyDiv w:val="1"/>
      <w:marLeft w:val="0"/>
      <w:marRight w:val="0"/>
      <w:marTop w:val="0"/>
      <w:marBottom w:val="0"/>
      <w:divBdr>
        <w:top w:val="none" w:sz="0" w:space="0" w:color="auto"/>
        <w:left w:val="none" w:sz="0" w:space="0" w:color="auto"/>
        <w:bottom w:val="none" w:sz="0" w:space="0" w:color="auto"/>
        <w:right w:val="none" w:sz="0" w:space="0" w:color="auto"/>
      </w:divBdr>
    </w:div>
    <w:div w:id="713507606">
      <w:bodyDiv w:val="1"/>
      <w:marLeft w:val="0"/>
      <w:marRight w:val="0"/>
      <w:marTop w:val="0"/>
      <w:marBottom w:val="0"/>
      <w:divBdr>
        <w:top w:val="none" w:sz="0" w:space="0" w:color="auto"/>
        <w:left w:val="none" w:sz="0" w:space="0" w:color="auto"/>
        <w:bottom w:val="none" w:sz="0" w:space="0" w:color="auto"/>
        <w:right w:val="none" w:sz="0" w:space="0" w:color="auto"/>
      </w:divBdr>
    </w:div>
    <w:div w:id="719745896">
      <w:bodyDiv w:val="1"/>
      <w:marLeft w:val="0"/>
      <w:marRight w:val="0"/>
      <w:marTop w:val="0"/>
      <w:marBottom w:val="0"/>
      <w:divBdr>
        <w:top w:val="none" w:sz="0" w:space="0" w:color="auto"/>
        <w:left w:val="none" w:sz="0" w:space="0" w:color="auto"/>
        <w:bottom w:val="none" w:sz="0" w:space="0" w:color="auto"/>
        <w:right w:val="none" w:sz="0" w:space="0" w:color="auto"/>
      </w:divBdr>
    </w:div>
    <w:div w:id="727608618">
      <w:bodyDiv w:val="1"/>
      <w:marLeft w:val="0"/>
      <w:marRight w:val="0"/>
      <w:marTop w:val="0"/>
      <w:marBottom w:val="0"/>
      <w:divBdr>
        <w:top w:val="none" w:sz="0" w:space="0" w:color="auto"/>
        <w:left w:val="none" w:sz="0" w:space="0" w:color="auto"/>
        <w:bottom w:val="none" w:sz="0" w:space="0" w:color="auto"/>
        <w:right w:val="none" w:sz="0" w:space="0" w:color="auto"/>
      </w:divBdr>
    </w:div>
    <w:div w:id="779953293">
      <w:bodyDiv w:val="1"/>
      <w:marLeft w:val="0"/>
      <w:marRight w:val="0"/>
      <w:marTop w:val="0"/>
      <w:marBottom w:val="0"/>
      <w:divBdr>
        <w:top w:val="none" w:sz="0" w:space="0" w:color="auto"/>
        <w:left w:val="none" w:sz="0" w:space="0" w:color="auto"/>
        <w:bottom w:val="none" w:sz="0" w:space="0" w:color="auto"/>
        <w:right w:val="none" w:sz="0" w:space="0" w:color="auto"/>
      </w:divBdr>
    </w:div>
    <w:div w:id="810908016">
      <w:bodyDiv w:val="1"/>
      <w:marLeft w:val="0"/>
      <w:marRight w:val="0"/>
      <w:marTop w:val="0"/>
      <w:marBottom w:val="0"/>
      <w:divBdr>
        <w:top w:val="none" w:sz="0" w:space="0" w:color="auto"/>
        <w:left w:val="none" w:sz="0" w:space="0" w:color="auto"/>
        <w:bottom w:val="none" w:sz="0" w:space="0" w:color="auto"/>
        <w:right w:val="none" w:sz="0" w:space="0" w:color="auto"/>
      </w:divBdr>
    </w:div>
    <w:div w:id="817191246">
      <w:bodyDiv w:val="1"/>
      <w:marLeft w:val="0"/>
      <w:marRight w:val="0"/>
      <w:marTop w:val="0"/>
      <w:marBottom w:val="0"/>
      <w:divBdr>
        <w:top w:val="none" w:sz="0" w:space="0" w:color="auto"/>
        <w:left w:val="none" w:sz="0" w:space="0" w:color="auto"/>
        <w:bottom w:val="none" w:sz="0" w:space="0" w:color="auto"/>
        <w:right w:val="none" w:sz="0" w:space="0" w:color="auto"/>
      </w:divBdr>
    </w:div>
    <w:div w:id="825170901">
      <w:bodyDiv w:val="1"/>
      <w:marLeft w:val="0"/>
      <w:marRight w:val="0"/>
      <w:marTop w:val="0"/>
      <w:marBottom w:val="0"/>
      <w:divBdr>
        <w:top w:val="none" w:sz="0" w:space="0" w:color="auto"/>
        <w:left w:val="none" w:sz="0" w:space="0" w:color="auto"/>
        <w:bottom w:val="none" w:sz="0" w:space="0" w:color="auto"/>
        <w:right w:val="none" w:sz="0" w:space="0" w:color="auto"/>
      </w:divBdr>
    </w:div>
    <w:div w:id="833421705">
      <w:bodyDiv w:val="1"/>
      <w:marLeft w:val="0"/>
      <w:marRight w:val="0"/>
      <w:marTop w:val="0"/>
      <w:marBottom w:val="0"/>
      <w:divBdr>
        <w:top w:val="none" w:sz="0" w:space="0" w:color="auto"/>
        <w:left w:val="none" w:sz="0" w:space="0" w:color="auto"/>
        <w:bottom w:val="none" w:sz="0" w:space="0" w:color="auto"/>
        <w:right w:val="none" w:sz="0" w:space="0" w:color="auto"/>
      </w:divBdr>
    </w:div>
    <w:div w:id="924343262">
      <w:bodyDiv w:val="1"/>
      <w:marLeft w:val="0"/>
      <w:marRight w:val="0"/>
      <w:marTop w:val="0"/>
      <w:marBottom w:val="0"/>
      <w:divBdr>
        <w:top w:val="none" w:sz="0" w:space="0" w:color="auto"/>
        <w:left w:val="none" w:sz="0" w:space="0" w:color="auto"/>
        <w:bottom w:val="none" w:sz="0" w:space="0" w:color="auto"/>
        <w:right w:val="none" w:sz="0" w:space="0" w:color="auto"/>
      </w:divBdr>
    </w:div>
    <w:div w:id="943075227">
      <w:bodyDiv w:val="1"/>
      <w:marLeft w:val="0"/>
      <w:marRight w:val="0"/>
      <w:marTop w:val="0"/>
      <w:marBottom w:val="0"/>
      <w:divBdr>
        <w:top w:val="none" w:sz="0" w:space="0" w:color="auto"/>
        <w:left w:val="none" w:sz="0" w:space="0" w:color="auto"/>
        <w:bottom w:val="none" w:sz="0" w:space="0" w:color="auto"/>
        <w:right w:val="none" w:sz="0" w:space="0" w:color="auto"/>
      </w:divBdr>
    </w:div>
    <w:div w:id="970744498">
      <w:bodyDiv w:val="1"/>
      <w:marLeft w:val="0"/>
      <w:marRight w:val="0"/>
      <w:marTop w:val="0"/>
      <w:marBottom w:val="0"/>
      <w:divBdr>
        <w:top w:val="none" w:sz="0" w:space="0" w:color="auto"/>
        <w:left w:val="none" w:sz="0" w:space="0" w:color="auto"/>
        <w:bottom w:val="none" w:sz="0" w:space="0" w:color="auto"/>
        <w:right w:val="none" w:sz="0" w:space="0" w:color="auto"/>
      </w:divBdr>
    </w:div>
    <w:div w:id="1003166727">
      <w:bodyDiv w:val="1"/>
      <w:marLeft w:val="0"/>
      <w:marRight w:val="0"/>
      <w:marTop w:val="0"/>
      <w:marBottom w:val="0"/>
      <w:divBdr>
        <w:top w:val="none" w:sz="0" w:space="0" w:color="auto"/>
        <w:left w:val="none" w:sz="0" w:space="0" w:color="auto"/>
        <w:bottom w:val="none" w:sz="0" w:space="0" w:color="auto"/>
        <w:right w:val="none" w:sz="0" w:space="0" w:color="auto"/>
      </w:divBdr>
    </w:div>
    <w:div w:id="1004895848">
      <w:bodyDiv w:val="1"/>
      <w:marLeft w:val="0"/>
      <w:marRight w:val="0"/>
      <w:marTop w:val="0"/>
      <w:marBottom w:val="0"/>
      <w:divBdr>
        <w:top w:val="none" w:sz="0" w:space="0" w:color="auto"/>
        <w:left w:val="none" w:sz="0" w:space="0" w:color="auto"/>
        <w:bottom w:val="none" w:sz="0" w:space="0" w:color="auto"/>
        <w:right w:val="none" w:sz="0" w:space="0" w:color="auto"/>
      </w:divBdr>
    </w:div>
    <w:div w:id="1018459257">
      <w:bodyDiv w:val="1"/>
      <w:marLeft w:val="0"/>
      <w:marRight w:val="0"/>
      <w:marTop w:val="0"/>
      <w:marBottom w:val="0"/>
      <w:divBdr>
        <w:top w:val="none" w:sz="0" w:space="0" w:color="auto"/>
        <w:left w:val="none" w:sz="0" w:space="0" w:color="auto"/>
        <w:bottom w:val="none" w:sz="0" w:space="0" w:color="auto"/>
        <w:right w:val="none" w:sz="0" w:space="0" w:color="auto"/>
      </w:divBdr>
    </w:div>
    <w:div w:id="1020202563">
      <w:bodyDiv w:val="1"/>
      <w:marLeft w:val="0"/>
      <w:marRight w:val="0"/>
      <w:marTop w:val="0"/>
      <w:marBottom w:val="0"/>
      <w:divBdr>
        <w:top w:val="none" w:sz="0" w:space="0" w:color="auto"/>
        <w:left w:val="none" w:sz="0" w:space="0" w:color="auto"/>
        <w:bottom w:val="none" w:sz="0" w:space="0" w:color="auto"/>
        <w:right w:val="none" w:sz="0" w:space="0" w:color="auto"/>
      </w:divBdr>
    </w:div>
    <w:div w:id="1031035890">
      <w:bodyDiv w:val="1"/>
      <w:marLeft w:val="0"/>
      <w:marRight w:val="0"/>
      <w:marTop w:val="0"/>
      <w:marBottom w:val="0"/>
      <w:divBdr>
        <w:top w:val="none" w:sz="0" w:space="0" w:color="auto"/>
        <w:left w:val="none" w:sz="0" w:space="0" w:color="auto"/>
        <w:bottom w:val="none" w:sz="0" w:space="0" w:color="auto"/>
        <w:right w:val="none" w:sz="0" w:space="0" w:color="auto"/>
      </w:divBdr>
    </w:div>
    <w:div w:id="1039353638">
      <w:bodyDiv w:val="1"/>
      <w:marLeft w:val="0"/>
      <w:marRight w:val="0"/>
      <w:marTop w:val="0"/>
      <w:marBottom w:val="0"/>
      <w:divBdr>
        <w:top w:val="none" w:sz="0" w:space="0" w:color="auto"/>
        <w:left w:val="none" w:sz="0" w:space="0" w:color="auto"/>
        <w:bottom w:val="none" w:sz="0" w:space="0" w:color="auto"/>
        <w:right w:val="none" w:sz="0" w:space="0" w:color="auto"/>
      </w:divBdr>
    </w:div>
    <w:div w:id="1069381164">
      <w:bodyDiv w:val="1"/>
      <w:marLeft w:val="0"/>
      <w:marRight w:val="0"/>
      <w:marTop w:val="0"/>
      <w:marBottom w:val="0"/>
      <w:divBdr>
        <w:top w:val="none" w:sz="0" w:space="0" w:color="auto"/>
        <w:left w:val="none" w:sz="0" w:space="0" w:color="auto"/>
        <w:bottom w:val="none" w:sz="0" w:space="0" w:color="auto"/>
        <w:right w:val="none" w:sz="0" w:space="0" w:color="auto"/>
      </w:divBdr>
    </w:div>
    <w:div w:id="1121068616">
      <w:bodyDiv w:val="1"/>
      <w:marLeft w:val="0"/>
      <w:marRight w:val="0"/>
      <w:marTop w:val="0"/>
      <w:marBottom w:val="0"/>
      <w:divBdr>
        <w:top w:val="none" w:sz="0" w:space="0" w:color="auto"/>
        <w:left w:val="none" w:sz="0" w:space="0" w:color="auto"/>
        <w:bottom w:val="none" w:sz="0" w:space="0" w:color="auto"/>
        <w:right w:val="none" w:sz="0" w:space="0" w:color="auto"/>
      </w:divBdr>
    </w:div>
    <w:div w:id="1122382373">
      <w:bodyDiv w:val="1"/>
      <w:marLeft w:val="0"/>
      <w:marRight w:val="0"/>
      <w:marTop w:val="0"/>
      <w:marBottom w:val="0"/>
      <w:divBdr>
        <w:top w:val="none" w:sz="0" w:space="0" w:color="auto"/>
        <w:left w:val="none" w:sz="0" w:space="0" w:color="auto"/>
        <w:bottom w:val="none" w:sz="0" w:space="0" w:color="auto"/>
        <w:right w:val="none" w:sz="0" w:space="0" w:color="auto"/>
      </w:divBdr>
    </w:div>
    <w:div w:id="1139685162">
      <w:bodyDiv w:val="1"/>
      <w:marLeft w:val="0"/>
      <w:marRight w:val="0"/>
      <w:marTop w:val="0"/>
      <w:marBottom w:val="0"/>
      <w:divBdr>
        <w:top w:val="none" w:sz="0" w:space="0" w:color="auto"/>
        <w:left w:val="none" w:sz="0" w:space="0" w:color="auto"/>
        <w:bottom w:val="none" w:sz="0" w:space="0" w:color="auto"/>
        <w:right w:val="none" w:sz="0" w:space="0" w:color="auto"/>
      </w:divBdr>
    </w:div>
    <w:div w:id="1184172990">
      <w:bodyDiv w:val="1"/>
      <w:marLeft w:val="0"/>
      <w:marRight w:val="0"/>
      <w:marTop w:val="0"/>
      <w:marBottom w:val="0"/>
      <w:divBdr>
        <w:top w:val="none" w:sz="0" w:space="0" w:color="auto"/>
        <w:left w:val="none" w:sz="0" w:space="0" w:color="auto"/>
        <w:bottom w:val="none" w:sz="0" w:space="0" w:color="auto"/>
        <w:right w:val="none" w:sz="0" w:space="0" w:color="auto"/>
      </w:divBdr>
    </w:div>
    <w:div w:id="1303537234">
      <w:bodyDiv w:val="1"/>
      <w:marLeft w:val="0"/>
      <w:marRight w:val="0"/>
      <w:marTop w:val="0"/>
      <w:marBottom w:val="0"/>
      <w:divBdr>
        <w:top w:val="none" w:sz="0" w:space="0" w:color="auto"/>
        <w:left w:val="none" w:sz="0" w:space="0" w:color="auto"/>
        <w:bottom w:val="none" w:sz="0" w:space="0" w:color="auto"/>
        <w:right w:val="none" w:sz="0" w:space="0" w:color="auto"/>
      </w:divBdr>
    </w:div>
    <w:div w:id="1309745126">
      <w:bodyDiv w:val="1"/>
      <w:marLeft w:val="0"/>
      <w:marRight w:val="0"/>
      <w:marTop w:val="0"/>
      <w:marBottom w:val="0"/>
      <w:divBdr>
        <w:top w:val="none" w:sz="0" w:space="0" w:color="auto"/>
        <w:left w:val="none" w:sz="0" w:space="0" w:color="auto"/>
        <w:bottom w:val="none" w:sz="0" w:space="0" w:color="auto"/>
        <w:right w:val="none" w:sz="0" w:space="0" w:color="auto"/>
      </w:divBdr>
    </w:div>
    <w:div w:id="1383821356">
      <w:bodyDiv w:val="1"/>
      <w:marLeft w:val="0"/>
      <w:marRight w:val="0"/>
      <w:marTop w:val="0"/>
      <w:marBottom w:val="0"/>
      <w:divBdr>
        <w:top w:val="none" w:sz="0" w:space="0" w:color="auto"/>
        <w:left w:val="none" w:sz="0" w:space="0" w:color="auto"/>
        <w:bottom w:val="none" w:sz="0" w:space="0" w:color="auto"/>
        <w:right w:val="none" w:sz="0" w:space="0" w:color="auto"/>
      </w:divBdr>
    </w:div>
    <w:div w:id="1399743955">
      <w:bodyDiv w:val="1"/>
      <w:marLeft w:val="0"/>
      <w:marRight w:val="0"/>
      <w:marTop w:val="0"/>
      <w:marBottom w:val="0"/>
      <w:divBdr>
        <w:top w:val="none" w:sz="0" w:space="0" w:color="auto"/>
        <w:left w:val="none" w:sz="0" w:space="0" w:color="auto"/>
        <w:bottom w:val="none" w:sz="0" w:space="0" w:color="auto"/>
        <w:right w:val="none" w:sz="0" w:space="0" w:color="auto"/>
      </w:divBdr>
    </w:div>
    <w:div w:id="1435442057">
      <w:bodyDiv w:val="1"/>
      <w:marLeft w:val="0"/>
      <w:marRight w:val="0"/>
      <w:marTop w:val="0"/>
      <w:marBottom w:val="0"/>
      <w:divBdr>
        <w:top w:val="none" w:sz="0" w:space="0" w:color="auto"/>
        <w:left w:val="none" w:sz="0" w:space="0" w:color="auto"/>
        <w:bottom w:val="none" w:sz="0" w:space="0" w:color="auto"/>
        <w:right w:val="none" w:sz="0" w:space="0" w:color="auto"/>
      </w:divBdr>
    </w:div>
    <w:div w:id="1445147684">
      <w:bodyDiv w:val="1"/>
      <w:marLeft w:val="0"/>
      <w:marRight w:val="0"/>
      <w:marTop w:val="0"/>
      <w:marBottom w:val="0"/>
      <w:divBdr>
        <w:top w:val="none" w:sz="0" w:space="0" w:color="auto"/>
        <w:left w:val="none" w:sz="0" w:space="0" w:color="auto"/>
        <w:bottom w:val="none" w:sz="0" w:space="0" w:color="auto"/>
        <w:right w:val="none" w:sz="0" w:space="0" w:color="auto"/>
      </w:divBdr>
    </w:div>
    <w:div w:id="1456217137">
      <w:bodyDiv w:val="1"/>
      <w:marLeft w:val="0"/>
      <w:marRight w:val="0"/>
      <w:marTop w:val="0"/>
      <w:marBottom w:val="0"/>
      <w:divBdr>
        <w:top w:val="none" w:sz="0" w:space="0" w:color="auto"/>
        <w:left w:val="none" w:sz="0" w:space="0" w:color="auto"/>
        <w:bottom w:val="none" w:sz="0" w:space="0" w:color="auto"/>
        <w:right w:val="none" w:sz="0" w:space="0" w:color="auto"/>
      </w:divBdr>
    </w:div>
    <w:div w:id="1459909089">
      <w:bodyDiv w:val="1"/>
      <w:marLeft w:val="0"/>
      <w:marRight w:val="0"/>
      <w:marTop w:val="0"/>
      <w:marBottom w:val="0"/>
      <w:divBdr>
        <w:top w:val="none" w:sz="0" w:space="0" w:color="auto"/>
        <w:left w:val="none" w:sz="0" w:space="0" w:color="auto"/>
        <w:bottom w:val="none" w:sz="0" w:space="0" w:color="auto"/>
        <w:right w:val="none" w:sz="0" w:space="0" w:color="auto"/>
      </w:divBdr>
    </w:div>
    <w:div w:id="1461269050">
      <w:bodyDiv w:val="1"/>
      <w:marLeft w:val="0"/>
      <w:marRight w:val="0"/>
      <w:marTop w:val="0"/>
      <w:marBottom w:val="0"/>
      <w:divBdr>
        <w:top w:val="none" w:sz="0" w:space="0" w:color="auto"/>
        <w:left w:val="none" w:sz="0" w:space="0" w:color="auto"/>
        <w:bottom w:val="none" w:sz="0" w:space="0" w:color="auto"/>
        <w:right w:val="none" w:sz="0" w:space="0" w:color="auto"/>
      </w:divBdr>
    </w:div>
    <w:div w:id="1520659518">
      <w:bodyDiv w:val="1"/>
      <w:marLeft w:val="0"/>
      <w:marRight w:val="0"/>
      <w:marTop w:val="0"/>
      <w:marBottom w:val="0"/>
      <w:divBdr>
        <w:top w:val="none" w:sz="0" w:space="0" w:color="auto"/>
        <w:left w:val="none" w:sz="0" w:space="0" w:color="auto"/>
        <w:bottom w:val="none" w:sz="0" w:space="0" w:color="auto"/>
        <w:right w:val="none" w:sz="0" w:space="0" w:color="auto"/>
      </w:divBdr>
    </w:div>
    <w:div w:id="1520899283">
      <w:bodyDiv w:val="1"/>
      <w:marLeft w:val="0"/>
      <w:marRight w:val="0"/>
      <w:marTop w:val="0"/>
      <w:marBottom w:val="0"/>
      <w:divBdr>
        <w:top w:val="none" w:sz="0" w:space="0" w:color="auto"/>
        <w:left w:val="none" w:sz="0" w:space="0" w:color="auto"/>
        <w:bottom w:val="none" w:sz="0" w:space="0" w:color="auto"/>
        <w:right w:val="none" w:sz="0" w:space="0" w:color="auto"/>
      </w:divBdr>
    </w:div>
    <w:div w:id="1551304512">
      <w:bodyDiv w:val="1"/>
      <w:marLeft w:val="0"/>
      <w:marRight w:val="0"/>
      <w:marTop w:val="0"/>
      <w:marBottom w:val="0"/>
      <w:divBdr>
        <w:top w:val="none" w:sz="0" w:space="0" w:color="auto"/>
        <w:left w:val="none" w:sz="0" w:space="0" w:color="auto"/>
        <w:bottom w:val="none" w:sz="0" w:space="0" w:color="auto"/>
        <w:right w:val="none" w:sz="0" w:space="0" w:color="auto"/>
      </w:divBdr>
    </w:div>
    <w:div w:id="1555700217">
      <w:bodyDiv w:val="1"/>
      <w:marLeft w:val="0"/>
      <w:marRight w:val="0"/>
      <w:marTop w:val="0"/>
      <w:marBottom w:val="0"/>
      <w:divBdr>
        <w:top w:val="none" w:sz="0" w:space="0" w:color="auto"/>
        <w:left w:val="none" w:sz="0" w:space="0" w:color="auto"/>
        <w:bottom w:val="none" w:sz="0" w:space="0" w:color="auto"/>
        <w:right w:val="none" w:sz="0" w:space="0" w:color="auto"/>
      </w:divBdr>
    </w:div>
    <w:div w:id="1555920640">
      <w:bodyDiv w:val="1"/>
      <w:marLeft w:val="0"/>
      <w:marRight w:val="0"/>
      <w:marTop w:val="0"/>
      <w:marBottom w:val="0"/>
      <w:divBdr>
        <w:top w:val="none" w:sz="0" w:space="0" w:color="auto"/>
        <w:left w:val="none" w:sz="0" w:space="0" w:color="auto"/>
        <w:bottom w:val="none" w:sz="0" w:space="0" w:color="auto"/>
        <w:right w:val="none" w:sz="0" w:space="0" w:color="auto"/>
      </w:divBdr>
    </w:div>
    <w:div w:id="1576403238">
      <w:bodyDiv w:val="1"/>
      <w:marLeft w:val="0"/>
      <w:marRight w:val="0"/>
      <w:marTop w:val="0"/>
      <w:marBottom w:val="0"/>
      <w:divBdr>
        <w:top w:val="none" w:sz="0" w:space="0" w:color="auto"/>
        <w:left w:val="none" w:sz="0" w:space="0" w:color="auto"/>
        <w:bottom w:val="none" w:sz="0" w:space="0" w:color="auto"/>
        <w:right w:val="none" w:sz="0" w:space="0" w:color="auto"/>
      </w:divBdr>
    </w:div>
    <w:div w:id="1592935420">
      <w:bodyDiv w:val="1"/>
      <w:marLeft w:val="0"/>
      <w:marRight w:val="0"/>
      <w:marTop w:val="0"/>
      <w:marBottom w:val="0"/>
      <w:divBdr>
        <w:top w:val="none" w:sz="0" w:space="0" w:color="auto"/>
        <w:left w:val="none" w:sz="0" w:space="0" w:color="auto"/>
        <w:bottom w:val="none" w:sz="0" w:space="0" w:color="auto"/>
        <w:right w:val="none" w:sz="0" w:space="0" w:color="auto"/>
      </w:divBdr>
    </w:div>
    <w:div w:id="1619869106">
      <w:bodyDiv w:val="1"/>
      <w:marLeft w:val="0"/>
      <w:marRight w:val="0"/>
      <w:marTop w:val="0"/>
      <w:marBottom w:val="0"/>
      <w:divBdr>
        <w:top w:val="none" w:sz="0" w:space="0" w:color="auto"/>
        <w:left w:val="none" w:sz="0" w:space="0" w:color="auto"/>
        <w:bottom w:val="none" w:sz="0" w:space="0" w:color="auto"/>
        <w:right w:val="none" w:sz="0" w:space="0" w:color="auto"/>
      </w:divBdr>
    </w:div>
    <w:div w:id="1623417508">
      <w:bodyDiv w:val="1"/>
      <w:marLeft w:val="0"/>
      <w:marRight w:val="0"/>
      <w:marTop w:val="0"/>
      <w:marBottom w:val="0"/>
      <w:divBdr>
        <w:top w:val="none" w:sz="0" w:space="0" w:color="auto"/>
        <w:left w:val="none" w:sz="0" w:space="0" w:color="auto"/>
        <w:bottom w:val="none" w:sz="0" w:space="0" w:color="auto"/>
        <w:right w:val="none" w:sz="0" w:space="0" w:color="auto"/>
      </w:divBdr>
    </w:div>
    <w:div w:id="1658612134">
      <w:bodyDiv w:val="1"/>
      <w:marLeft w:val="0"/>
      <w:marRight w:val="0"/>
      <w:marTop w:val="0"/>
      <w:marBottom w:val="0"/>
      <w:divBdr>
        <w:top w:val="none" w:sz="0" w:space="0" w:color="auto"/>
        <w:left w:val="none" w:sz="0" w:space="0" w:color="auto"/>
        <w:bottom w:val="none" w:sz="0" w:space="0" w:color="auto"/>
        <w:right w:val="none" w:sz="0" w:space="0" w:color="auto"/>
      </w:divBdr>
    </w:div>
    <w:div w:id="1671831383">
      <w:bodyDiv w:val="1"/>
      <w:marLeft w:val="0"/>
      <w:marRight w:val="0"/>
      <w:marTop w:val="0"/>
      <w:marBottom w:val="0"/>
      <w:divBdr>
        <w:top w:val="none" w:sz="0" w:space="0" w:color="auto"/>
        <w:left w:val="none" w:sz="0" w:space="0" w:color="auto"/>
        <w:bottom w:val="none" w:sz="0" w:space="0" w:color="auto"/>
        <w:right w:val="none" w:sz="0" w:space="0" w:color="auto"/>
      </w:divBdr>
    </w:div>
    <w:div w:id="1676542037">
      <w:bodyDiv w:val="1"/>
      <w:marLeft w:val="0"/>
      <w:marRight w:val="0"/>
      <w:marTop w:val="0"/>
      <w:marBottom w:val="0"/>
      <w:divBdr>
        <w:top w:val="none" w:sz="0" w:space="0" w:color="auto"/>
        <w:left w:val="none" w:sz="0" w:space="0" w:color="auto"/>
        <w:bottom w:val="none" w:sz="0" w:space="0" w:color="auto"/>
        <w:right w:val="none" w:sz="0" w:space="0" w:color="auto"/>
      </w:divBdr>
    </w:div>
    <w:div w:id="1686439388">
      <w:bodyDiv w:val="1"/>
      <w:marLeft w:val="0"/>
      <w:marRight w:val="0"/>
      <w:marTop w:val="0"/>
      <w:marBottom w:val="0"/>
      <w:divBdr>
        <w:top w:val="none" w:sz="0" w:space="0" w:color="auto"/>
        <w:left w:val="none" w:sz="0" w:space="0" w:color="auto"/>
        <w:bottom w:val="none" w:sz="0" w:space="0" w:color="auto"/>
        <w:right w:val="none" w:sz="0" w:space="0" w:color="auto"/>
      </w:divBdr>
    </w:div>
    <w:div w:id="1696037709">
      <w:bodyDiv w:val="1"/>
      <w:marLeft w:val="0"/>
      <w:marRight w:val="0"/>
      <w:marTop w:val="0"/>
      <w:marBottom w:val="0"/>
      <w:divBdr>
        <w:top w:val="none" w:sz="0" w:space="0" w:color="auto"/>
        <w:left w:val="none" w:sz="0" w:space="0" w:color="auto"/>
        <w:bottom w:val="none" w:sz="0" w:space="0" w:color="auto"/>
        <w:right w:val="none" w:sz="0" w:space="0" w:color="auto"/>
      </w:divBdr>
    </w:div>
    <w:div w:id="1813404789">
      <w:bodyDiv w:val="1"/>
      <w:marLeft w:val="0"/>
      <w:marRight w:val="0"/>
      <w:marTop w:val="0"/>
      <w:marBottom w:val="0"/>
      <w:divBdr>
        <w:top w:val="none" w:sz="0" w:space="0" w:color="auto"/>
        <w:left w:val="none" w:sz="0" w:space="0" w:color="auto"/>
        <w:bottom w:val="none" w:sz="0" w:space="0" w:color="auto"/>
        <w:right w:val="none" w:sz="0" w:space="0" w:color="auto"/>
      </w:divBdr>
    </w:div>
    <w:div w:id="1847599834">
      <w:bodyDiv w:val="1"/>
      <w:marLeft w:val="0"/>
      <w:marRight w:val="0"/>
      <w:marTop w:val="0"/>
      <w:marBottom w:val="0"/>
      <w:divBdr>
        <w:top w:val="none" w:sz="0" w:space="0" w:color="auto"/>
        <w:left w:val="none" w:sz="0" w:space="0" w:color="auto"/>
        <w:bottom w:val="none" w:sz="0" w:space="0" w:color="auto"/>
        <w:right w:val="none" w:sz="0" w:space="0" w:color="auto"/>
      </w:divBdr>
    </w:div>
    <w:div w:id="1909264729">
      <w:bodyDiv w:val="1"/>
      <w:marLeft w:val="0"/>
      <w:marRight w:val="0"/>
      <w:marTop w:val="0"/>
      <w:marBottom w:val="0"/>
      <w:divBdr>
        <w:top w:val="none" w:sz="0" w:space="0" w:color="auto"/>
        <w:left w:val="none" w:sz="0" w:space="0" w:color="auto"/>
        <w:bottom w:val="none" w:sz="0" w:space="0" w:color="auto"/>
        <w:right w:val="none" w:sz="0" w:space="0" w:color="auto"/>
      </w:divBdr>
    </w:div>
    <w:div w:id="1980303135">
      <w:bodyDiv w:val="1"/>
      <w:marLeft w:val="0"/>
      <w:marRight w:val="0"/>
      <w:marTop w:val="0"/>
      <w:marBottom w:val="0"/>
      <w:divBdr>
        <w:top w:val="none" w:sz="0" w:space="0" w:color="auto"/>
        <w:left w:val="none" w:sz="0" w:space="0" w:color="auto"/>
        <w:bottom w:val="none" w:sz="0" w:space="0" w:color="auto"/>
        <w:right w:val="none" w:sz="0" w:space="0" w:color="auto"/>
      </w:divBdr>
    </w:div>
    <w:div w:id="2023435416">
      <w:bodyDiv w:val="1"/>
      <w:marLeft w:val="0"/>
      <w:marRight w:val="0"/>
      <w:marTop w:val="0"/>
      <w:marBottom w:val="0"/>
      <w:divBdr>
        <w:top w:val="none" w:sz="0" w:space="0" w:color="auto"/>
        <w:left w:val="none" w:sz="0" w:space="0" w:color="auto"/>
        <w:bottom w:val="none" w:sz="0" w:space="0" w:color="auto"/>
        <w:right w:val="none" w:sz="0" w:space="0" w:color="auto"/>
      </w:divBdr>
    </w:div>
    <w:div w:id="2051413608">
      <w:bodyDiv w:val="1"/>
      <w:marLeft w:val="0"/>
      <w:marRight w:val="0"/>
      <w:marTop w:val="0"/>
      <w:marBottom w:val="0"/>
      <w:divBdr>
        <w:top w:val="none" w:sz="0" w:space="0" w:color="auto"/>
        <w:left w:val="none" w:sz="0" w:space="0" w:color="auto"/>
        <w:bottom w:val="none" w:sz="0" w:space="0" w:color="auto"/>
        <w:right w:val="none" w:sz="0" w:space="0" w:color="auto"/>
      </w:divBdr>
    </w:div>
    <w:div w:id="2066751760">
      <w:bodyDiv w:val="1"/>
      <w:marLeft w:val="0"/>
      <w:marRight w:val="0"/>
      <w:marTop w:val="0"/>
      <w:marBottom w:val="0"/>
      <w:divBdr>
        <w:top w:val="none" w:sz="0" w:space="0" w:color="auto"/>
        <w:left w:val="none" w:sz="0" w:space="0" w:color="auto"/>
        <w:bottom w:val="none" w:sz="0" w:space="0" w:color="auto"/>
        <w:right w:val="none" w:sz="0" w:space="0" w:color="auto"/>
      </w:divBdr>
    </w:div>
    <w:div w:id="2109109609">
      <w:bodyDiv w:val="1"/>
      <w:marLeft w:val="0"/>
      <w:marRight w:val="0"/>
      <w:marTop w:val="0"/>
      <w:marBottom w:val="0"/>
      <w:divBdr>
        <w:top w:val="none" w:sz="0" w:space="0" w:color="auto"/>
        <w:left w:val="none" w:sz="0" w:space="0" w:color="auto"/>
        <w:bottom w:val="none" w:sz="0" w:space="0" w:color="auto"/>
        <w:right w:val="none" w:sz="0" w:space="0" w:color="auto"/>
      </w:divBdr>
    </w:div>
    <w:div w:id="2132741147">
      <w:bodyDiv w:val="1"/>
      <w:marLeft w:val="0"/>
      <w:marRight w:val="0"/>
      <w:marTop w:val="0"/>
      <w:marBottom w:val="0"/>
      <w:divBdr>
        <w:top w:val="none" w:sz="0" w:space="0" w:color="auto"/>
        <w:left w:val="none" w:sz="0" w:space="0" w:color="auto"/>
        <w:bottom w:val="none" w:sz="0" w:space="0" w:color="auto"/>
        <w:right w:val="none" w:sz="0" w:space="0" w:color="auto"/>
      </w:divBdr>
    </w:div>
    <w:div w:id="2138529018">
      <w:bodyDiv w:val="1"/>
      <w:marLeft w:val="0"/>
      <w:marRight w:val="0"/>
      <w:marTop w:val="0"/>
      <w:marBottom w:val="0"/>
      <w:divBdr>
        <w:top w:val="none" w:sz="0" w:space="0" w:color="auto"/>
        <w:left w:val="none" w:sz="0" w:space="0" w:color="auto"/>
        <w:bottom w:val="none" w:sz="0" w:space="0" w:color="auto"/>
        <w:right w:val="none" w:sz="0" w:space="0" w:color="auto"/>
      </w:divBdr>
      <w:divsChild>
        <w:div w:id="1689597686">
          <w:marLeft w:val="0"/>
          <w:marRight w:val="0"/>
          <w:marTop w:val="0"/>
          <w:marBottom w:val="375"/>
          <w:divBdr>
            <w:top w:val="none" w:sz="0" w:space="0" w:color="auto"/>
            <w:left w:val="none" w:sz="0" w:space="0" w:color="auto"/>
            <w:bottom w:val="none" w:sz="0" w:space="0" w:color="auto"/>
            <w:right w:val="none" w:sz="0" w:space="0" w:color="auto"/>
          </w:divBdr>
        </w:div>
        <w:div w:id="540939882">
          <w:marLeft w:val="0"/>
          <w:marRight w:val="0"/>
          <w:marTop w:val="0"/>
          <w:marBottom w:val="3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sv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11.png"/><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F301AA-F7C7-4C1B-B589-E20FC29E5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1741</Words>
  <Characters>9925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gabriel.doran</dc:creator>
  <cp:keywords/>
  <dc:description/>
  <cp:lastModifiedBy> David Murphy</cp:lastModifiedBy>
  <cp:revision>3</cp:revision>
  <cp:lastPrinted>2018-06-08T08:28:00Z</cp:lastPrinted>
  <dcterms:created xsi:type="dcterms:W3CDTF">2019-10-10T13:21:00Z</dcterms:created>
  <dcterms:modified xsi:type="dcterms:W3CDTF">2019-10-10T13:21:00Z</dcterms:modified>
</cp:coreProperties>
</file>